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A06E" w14:textId="77777777" w:rsidR="00220E4A" w:rsidRPr="008441EE" w:rsidRDefault="008441EE" w:rsidP="00220E4A">
      <w:pPr>
        <w:jc w:val="center"/>
        <w:rPr>
          <w:rFonts w:ascii="Times New Roman" w:hAnsi="Times New Roman" w:cs="Times New Roman"/>
          <w:b/>
          <w:color w:val="E36C0A" w:themeColor="accent6" w:themeShade="BF"/>
          <w:sz w:val="48"/>
          <w:szCs w:val="48"/>
        </w:rPr>
      </w:pPr>
      <w:r w:rsidRPr="008441EE">
        <w:rPr>
          <w:rFonts w:ascii="Times New Roman" w:hAnsi="Times New Roman" w:cs="Times New Roman"/>
          <w:b/>
          <w:color w:val="E36C0A" w:themeColor="accent6" w:themeShade="BF"/>
          <w:sz w:val="48"/>
          <w:szCs w:val="48"/>
        </w:rPr>
        <w:t>GBS PI</w:t>
      </w:r>
      <w:bookmarkStart w:id="0" w:name="_GoBack"/>
      <w:bookmarkEnd w:id="0"/>
      <w:r w:rsidRPr="008441EE">
        <w:rPr>
          <w:rFonts w:ascii="Times New Roman" w:hAnsi="Times New Roman" w:cs="Times New Roman"/>
          <w:b/>
          <w:color w:val="E36C0A" w:themeColor="accent6" w:themeShade="BF"/>
          <w:sz w:val="48"/>
          <w:szCs w:val="48"/>
        </w:rPr>
        <w:t>PELINES</w:t>
      </w:r>
    </w:p>
    <w:p w14:paraId="0FC58B02" w14:textId="77777777" w:rsidR="00220E4A" w:rsidRPr="00220E4A" w:rsidRDefault="00220E4A" w:rsidP="00220E4A">
      <w:pPr>
        <w:spacing w:after="0" w:line="240" w:lineRule="auto"/>
        <w:jc w:val="center"/>
        <w:rPr>
          <w:rFonts w:ascii="Times New Roman" w:hAnsi="Times New Roman" w:cs="Times New Roman"/>
          <w:b/>
          <w:sz w:val="24"/>
          <w:szCs w:val="24"/>
        </w:rPr>
      </w:pPr>
      <w:r w:rsidRPr="00220E4A">
        <w:rPr>
          <w:rFonts w:ascii="Times New Roman" w:hAnsi="Times New Roman" w:cs="Times New Roman"/>
          <w:b/>
          <w:sz w:val="24"/>
          <w:szCs w:val="24"/>
        </w:rPr>
        <w:t>[Jeff Glaubitz, Terry Casstevens, Rob Elshire, James Harriman, Ed Buckler]</w:t>
      </w:r>
    </w:p>
    <w:p w14:paraId="2872868C" w14:textId="77777777" w:rsidR="00220E4A" w:rsidRPr="00220E4A" w:rsidRDefault="00220E4A" w:rsidP="00220E4A">
      <w:pPr>
        <w:spacing w:after="0" w:line="240" w:lineRule="auto"/>
        <w:jc w:val="both"/>
        <w:rPr>
          <w:rFonts w:ascii="Times New Roman" w:hAnsi="Times New Roman" w:cs="Times New Roman"/>
          <w:sz w:val="24"/>
          <w:szCs w:val="24"/>
        </w:rPr>
      </w:pPr>
    </w:p>
    <w:p w14:paraId="4CA072E3" w14:textId="77777777" w:rsidR="00220E4A" w:rsidRPr="00220E4A" w:rsidRDefault="00220E4A" w:rsidP="00220E4A">
      <w:pPr>
        <w:spacing w:after="0" w:line="240" w:lineRule="auto"/>
        <w:jc w:val="both"/>
        <w:rPr>
          <w:rFonts w:ascii="Times New Roman" w:hAnsi="Times New Roman" w:cs="Times New Roman"/>
          <w:sz w:val="24"/>
          <w:szCs w:val="24"/>
        </w:rPr>
      </w:pPr>
    </w:p>
    <w:p w14:paraId="426459FD" w14:textId="77777777" w:rsidR="008441EE" w:rsidRDefault="008441EE"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20E4A" w:rsidRPr="00220E4A">
        <w:rPr>
          <w:rFonts w:ascii="Times New Roman" w:hAnsi="Times New Roman" w:cs="Times New Roman"/>
          <w:sz w:val="24"/>
          <w:szCs w:val="24"/>
        </w:rPr>
        <w:t>aunching t</w:t>
      </w:r>
      <w:r>
        <w:rPr>
          <w:rFonts w:ascii="Times New Roman" w:hAnsi="Times New Roman" w:cs="Times New Roman"/>
          <w:sz w:val="24"/>
          <w:szCs w:val="24"/>
        </w:rPr>
        <w:t>he pipeline via the perl script for running any plugin</w:t>
      </w:r>
      <w:r w:rsidR="00220E4A" w:rsidRPr="00220E4A">
        <w:rPr>
          <w:rFonts w:ascii="Times New Roman" w:hAnsi="Times New Roman" w:cs="Times New Roman"/>
          <w:sz w:val="24"/>
          <w:szCs w:val="24"/>
        </w:rPr>
        <w:t xml:space="preserve"> </w:t>
      </w:r>
    </w:p>
    <w:p w14:paraId="1EDD0B7D" w14:textId="77777777" w:rsidR="008441EE" w:rsidRDefault="008441EE" w:rsidP="008441EE">
      <w:pPr>
        <w:spacing w:after="0" w:line="240" w:lineRule="auto"/>
        <w:jc w:val="both"/>
        <w:rPr>
          <w:rFonts w:ascii="Times New Roman" w:hAnsi="Times New Roman" w:cs="Times New Roman"/>
          <w:color w:val="0000FF"/>
          <w:sz w:val="24"/>
          <w:szCs w:val="24"/>
        </w:rPr>
      </w:pPr>
    </w:p>
    <w:p w14:paraId="210E8651" w14:textId="77777777" w:rsidR="008441EE" w:rsidRPr="002A793C" w:rsidRDefault="008441EE" w:rsidP="008441EE">
      <w:pPr>
        <w:spacing w:after="0" w:line="240" w:lineRule="auto"/>
        <w:jc w:val="both"/>
        <w:rPr>
          <w:rFonts w:ascii="Courier New" w:hAnsi="Courier New" w:cs="Courier New"/>
          <w:color w:val="0000FF"/>
          <w:sz w:val="24"/>
          <w:szCs w:val="24"/>
        </w:rPr>
      </w:pPr>
      <w:r w:rsidRPr="002A793C">
        <w:rPr>
          <w:rFonts w:ascii="Courier New" w:hAnsi="Courier New" w:cs="Courier New"/>
          <w:color w:val="0000FF"/>
          <w:sz w:val="24"/>
          <w:szCs w:val="24"/>
        </w:rPr>
        <w:t xml:space="preserve">run_pipeline.pl -fork1 -PluginName -option –endPlugin -runfork1 </w:t>
      </w:r>
    </w:p>
    <w:p w14:paraId="454384FA" w14:textId="77777777" w:rsidR="008441EE" w:rsidRDefault="008441EE" w:rsidP="00220E4A">
      <w:pPr>
        <w:spacing w:after="0" w:line="240" w:lineRule="auto"/>
        <w:jc w:val="both"/>
        <w:rPr>
          <w:rFonts w:ascii="Times New Roman" w:hAnsi="Times New Roman" w:cs="Times New Roman"/>
          <w:sz w:val="24"/>
          <w:szCs w:val="24"/>
        </w:rPr>
      </w:pPr>
    </w:p>
    <w:p w14:paraId="4A514376" w14:textId="77777777" w:rsidR="00220E4A" w:rsidRPr="00220E4A" w:rsidRDefault="003B0693"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E4A" w:rsidRPr="00220E4A">
        <w:rPr>
          <w:rFonts w:ascii="Times New Roman" w:hAnsi="Times New Roman" w:cs="Times New Roman"/>
          <w:sz w:val="24"/>
          <w:szCs w:val="24"/>
        </w:rPr>
        <w:t>llocate memo</w:t>
      </w:r>
      <w:r>
        <w:rPr>
          <w:rFonts w:ascii="Times New Roman" w:hAnsi="Times New Roman" w:cs="Times New Roman"/>
          <w:sz w:val="24"/>
          <w:szCs w:val="24"/>
        </w:rPr>
        <w:t>ry directly in the command line for any plugin</w:t>
      </w:r>
      <w:r w:rsidR="00220E4A" w:rsidRPr="00220E4A">
        <w:rPr>
          <w:rFonts w:ascii="Times New Roman" w:hAnsi="Times New Roman" w:cs="Times New Roman"/>
          <w:sz w:val="24"/>
          <w:szCs w:val="24"/>
        </w:rPr>
        <w:t xml:space="preserve"> </w:t>
      </w:r>
    </w:p>
    <w:p w14:paraId="2A95DB23" w14:textId="77777777" w:rsidR="00220E4A" w:rsidRPr="00220E4A" w:rsidRDefault="00220E4A" w:rsidP="00220E4A">
      <w:pPr>
        <w:spacing w:after="0" w:line="240" w:lineRule="auto"/>
        <w:jc w:val="both"/>
        <w:rPr>
          <w:rFonts w:ascii="Times New Roman" w:hAnsi="Times New Roman" w:cs="Times New Roman"/>
          <w:sz w:val="24"/>
          <w:szCs w:val="24"/>
        </w:rPr>
      </w:pPr>
    </w:p>
    <w:p w14:paraId="52049C50" w14:textId="77777777" w:rsidR="002A793C" w:rsidRDefault="00220E4A" w:rsidP="00220E4A">
      <w:pPr>
        <w:spacing w:after="0" w:line="240" w:lineRule="auto"/>
        <w:jc w:val="both"/>
        <w:rPr>
          <w:rFonts w:ascii="Courier New" w:hAnsi="Courier New" w:cs="Courier New"/>
          <w:color w:val="0000FF"/>
          <w:sz w:val="24"/>
          <w:szCs w:val="24"/>
        </w:rPr>
      </w:pPr>
      <w:r w:rsidRPr="002A793C">
        <w:rPr>
          <w:rFonts w:ascii="Courier New" w:hAnsi="Courier New" w:cs="Courier New"/>
          <w:color w:val="0000FF"/>
          <w:sz w:val="24"/>
          <w:szCs w:val="24"/>
        </w:rPr>
        <w:t>run_pipelin</w:t>
      </w:r>
      <w:r w:rsidR="008441EE" w:rsidRPr="002A793C">
        <w:rPr>
          <w:rFonts w:ascii="Courier New" w:hAnsi="Courier New" w:cs="Courier New"/>
          <w:color w:val="0000FF"/>
          <w:sz w:val="24"/>
          <w:szCs w:val="24"/>
        </w:rPr>
        <w:t>e.pl –Xmx</w:t>
      </w:r>
      <w:r w:rsidR="002A793C" w:rsidRPr="002A793C">
        <w:rPr>
          <w:rFonts w:ascii="Courier New" w:hAnsi="Courier New" w:cs="Courier New"/>
          <w:color w:val="0000FF"/>
          <w:sz w:val="24"/>
          <w:szCs w:val="24"/>
        </w:rPr>
        <w:t>4</w:t>
      </w:r>
      <w:r w:rsidR="008441EE" w:rsidRPr="002A793C">
        <w:rPr>
          <w:rFonts w:ascii="Courier New" w:hAnsi="Courier New" w:cs="Courier New"/>
          <w:color w:val="0000FF"/>
          <w:sz w:val="24"/>
          <w:szCs w:val="24"/>
        </w:rPr>
        <w:t xml:space="preserve">g -fork1 -PluginName </w:t>
      </w:r>
      <w:r w:rsidRPr="002A793C">
        <w:rPr>
          <w:rFonts w:ascii="Courier New" w:hAnsi="Courier New" w:cs="Courier New"/>
          <w:color w:val="0000FF"/>
          <w:sz w:val="24"/>
          <w:szCs w:val="24"/>
        </w:rPr>
        <w:t xml:space="preserve">-option –endPlugin </w:t>
      </w:r>
    </w:p>
    <w:p w14:paraId="15ED97A9" w14:textId="27BE6233" w:rsidR="00220E4A" w:rsidRPr="002A793C" w:rsidRDefault="00220E4A" w:rsidP="00220E4A">
      <w:pPr>
        <w:spacing w:after="0" w:line="240" w:lineRule="auto"/>
        <w:jc w:val="both"/>
        <w:rPr>
          <w:rFonts w:ascii="Courier New" w:hAnsi="Courier New" w:cs="Courier New"/>
          <w:color w:val="0000FF"/>
          <w:sz w:val="24"/>
          <w:szCs w:val="24"/>
        </w:rPr>
      </w:pPr>
      <w:r w:rsidRPr="002A793C">
        <w:rPr>
          <w:rFonts w:ascii="Courier New" w:hAnsi="Courier New" w:cs="Courier New"/>
          <w:color w:val="0000FF"/>
          <w:sz w:val="24"/>
          <w:szCs w:val="24"/>
        </w:rPr>
        <w:t xml:space="preserve">-runfork1 </w:t>
      </w:r>
      <w:r w:rsidR="00C50467">
        <w:rPr>
          <w:rFonts w:ascii="Courier New" w:hAnsi="Courier New" w:cs="Courier New"/>
          <w:color w:val="0000FF"/>
          <w:sz w:val="24"/>
          <w:szCs w:val="24"/>
        </w:rPr>
        <w:t xml:space="preserve"> 0723788959</w:t>
      </w:r>
    </w:p>
    <w:p w14:paraId="56DFE5C4" w14:textId="77777777" w:rsidR="00220E4A" w:rsidRPr="00220E4A" w:rsidRDefault="00220E4A" w:rsidP="00220E4A">
      <w:pPr>
        <w:spacing w:after="0" w:line="240" w:lineRule="auto"/>
        <w:jc w:val="both"/>
        <w:rPr>
          <w:rFonts w:ascii="Times New Roman" w:hAnsi="Times New Roman" w:cs="Times New Roman"/>
          <w:sz w:val="24"/>
          <w:szCs w:val="24"/>
        </w:rPr>
      </w:pPr>
    </w:p>
    <w:p w14:paraId="667E72F5" w14:textId="77777777" w:rsidR="00220E4A" w:rsidRPr="008441EE" w:rsidRDefault="00220E4A" w:rsidP="00220E4A">
      <w:pPr>
        <w:spacing w:after="0" w:line="240" w:lineRule="auto"/>
        <w:jc w:val="both"/>
        <w:rPr>
          <w:rFonts w:ascii="Times New Roman" w:hAnsi="Times New Roman" w:cs="Times New Roman"/>
          <w:b/>
          <w:color w:val="7030A0"/>
          <w:sz w:val="24"/>
          <w:szCs w:val="24"/>
        </w:rPr>
      </w:pPr>
    </w:p>
    <w:p w14:paraId="1C0D0A48" w14:textId="77777777" w:rsidR="008441EE" w:rsidRPr="008441EE" w:rsidRDefault="008441EE" w:rsidP="00220E4A">
      <w:pPr>
        <w:spacing w:after="0" w:line="240" w:lineRule="auto"/>
        <w:jc w:val="both"/>
        <w:rPr>
          <w:rFonts w:ascii="Times New Roman" w:hAnsi="Times New Roman" w:cs="Times New Roman"/>
          <w:b/>
          <w:color w:val="7030A0"/>
          <w:sz w:val="24"/>
          <w:szCs w:val="24"/>
        </w:rPr>
      </w:pPr>
      <w:r w:rsidRPr="008441EE">
        <w:rPr>
          <w:rFonts w:ascii="Times New Roman" w:hAnsi="Times New Roman" w:cs="Times New Roman"/>
          <w:b/>
          <w:color w:val="7030A0"/>
          <w:sz w:val="24"/>
          <w:szCs w:val="24"/>
        </w:rPr>
        <w:t xml:space="preserve">STEP 01: </w:t>
      </w:r>
      <w:r>
        <w:rPr>
          <w:rFonts w:ascii="Times New Roman" w:hAnsi="Times New Roman" w:cs="Times New Roman"/>
          <w:b/>
          <w:color w:val="7030A0"/>
          <w:sz w:val="24"/>
          <w:szCs w:val="24"/>
        </w:rPr>
        <w:t>S</w:t>
      </w:r>
      <w:r w:rsidRPr="008441EE">
        <w:rPr>
          <w:rFonts w:ascii="Times New Roman" w:hAnsi="Times New Roman" w:cs="Times New Roman"/>
          <w:b/>
          <w:color w:val="7030A0"/>
          <w:sz w:val="24"/>
          <w:szCs w:val="24"/>
        </w:rPr>
        <w:t>equence file and folder structure</w:t>
      </w:r>
    </w:p>
    <w:p w14:paraId="3B502780" w14:textId="77777777" w:rsidR="00220E4A" w:rsidRPr="00220E4A" w:rsidRDefault="00220E4A" w:rsidP="00220E4A">
      <w:pPr>
        <w:spacing w:after="0" w:line="240" w:lineRule="auto"/>
        <w:jc w:val="both"/>
        <w:rPr>
          <w:rFonts w:ascii="Times New Roman" w:hAnsi="Times New Roman" w:cs="Times New Roman"/>
          <w:sz w:val="24"/>
          <w:szCs w:val="24"/>
        </w:rPr>
      </w:pPr>
    </w:p>
    <w:p w14:paraId="0D082DF3" w14:textId="77777777" w:rsidR="00220E4A" w:rsidRP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 xml:space="preserve">Recommended directory (folder) structure for a GBS analysis </w:t>
      </w:r>
    </w:p>
    <w:p w14:paraId="0DD76B98" w14:textId="77777777" w:rsidR="00220E4A" w:rsidRPr="00220E4A" w:rsidRDefault="00220E4A" w:rsidP="00220E4A">
      <w:pPr>
        <w:spacing w:after="0" w:line="240" w:lineRule="auto"/>
        <w:jc w:val="both"/>
        <w:rPr>
          <w:rFonts w:ascii="Times New Roman" w:hAnsi="Times New Roman" w:cs="Times New Roman"/>
          <w:sz w:val="24"/>
          <w:szCs w:val="24"/>
        </w:rPr>
      </w:pPr>
    </w:p>
    <w:p w14:paraId="1C474F0F" w14:textId="77777777" w:rsidR="00220E4A" w:rsidRP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A dot (.) will represent the working directory (folder) for your analysis, which will be your current working directory (e.g., /home/</w:t>
      </w:r>
      <w:r w:rsidR="008441EE">
        <w:rPr>
          <w:rFonts w:ascii="Times New Roman" w:hAnsi="Times New Roman" w:cs="Times New Roman"/>
          <w:sz w:val="24"/>
          <w:szCs w:val="24"/>
        </w:rPr>
        <w:t>user#</w:t>
      </w:r>
      <w:r w:rsidRPr="00220E4A">
        <w:rPr>
          <w:rFonts w:ascii="Times New Roman" w:hAnsi="Times New Roman" w:cs="Times New Roman"/>
          <w:sz w:val="24"/>
          <w:szCs w:val="24"/>
        </w:rPr>
        <w:t>/</w:t>
      </w:r>
      <w:r w:rsidR="008441EE">
        <w:rPr>
          <w:rFonts w:ascii="Times New Roman" w:hAnsi="Times New Roman" w:cs="Times New Roman"/>
          <w:sz w:val="24"/>
          <w:szCs w:val="24"/>
        </w:rPr>
        <w:t>sorghum</w:t>
      </w:r>
      <w:r w:rsidRPr="00220E4A">
        <w:rPr>
          <w:rFonts w:ascii="Times New Roman" w:hAnsi="Times New Roman" w:cs="Times New Roman"/>
          <w:sz w:val="24"/>
          <w:szCs w:val="24"/>
        </w:rPr>
        <w:t xml:space="preserve">) </w:t>
      </w:r>
    </w:p>
    <w:p w14:paraId="76B0A5B2" w14:textId="77777777" w:rsidR="00220E4A" w:rsidRPr="00220E4A" w:rsidRDefault="00220E4A" w:rsidP="00220E4A">
      <w:pPr>
        <w:spacing w:after="0" w:line="240" w:lineRule="auto"/>
        <w:jc w:val="both"/>
        <w:rPr>
          <w:rFonts w:ascii="Times New Roman" w:hAnsi="Times New Roman" w:cs="Times New Roman"/>
          <w:sz w:val="24"/>
          <w:szCs w:val="24"/>
        </w:rPr>
      </w:pPr>
    </w:p>
    <w:p w14:paraId="71D1A728" w14:textId="77777777" w:rsidR="00220E4A" w:rsidRP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 xml:space="preserve">The example commands below don’t create the directories (and will fail if they don’t already exist), so at the start of the analysis, create the following directories inside your working directory. </w:t>
      </w:r>
    </w:p>
    <w:p w14:paraId="13068F5D" w14:textId="77777777" w:rsidR="00220E4A" w:rsidRPr="00220E4A" w:rsidRDefault="00220E4A" w:rsidP="00220E4A">
      <w:pPr>
        <w:spacing w:after="0" w:line="240" w:lineRule="auto"/>
        <w:jc w:val="both"/>
        <w:rPr>
          <w:rFonts w:ascii="Times New Roman" w:hAnsi="Times New Roman" w:cs="Times New Roman"/>
          <w:sz w:val="24"/>
          <w:szCs w:val="24"/>
        </w:rPr>
      </w:pPr>
    </w:p>
    <w:p w14:paraId="7DB69090"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01_qs</w:t>
      </w:r>
      <w:r w:rsidR="00220E4A" w:rsidRPr="00220E4A">
        <w:rPr>
          <w:rFonts w:ascii="Times New Roman" w:hAnsi="Times New Roman" w:cs="Times New Roman"/>
          <w:sz w:val="24"/>
          <w:szCs w:val="24"/>
        </w:rPr>
        <w:t>eq (original raw data files, one file per flowcell lane)</w:t>
      </w:r>
    </w:p>
    <w:p w14:paraId="5FD4E3D7"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02_tagc</w:t>
      </w:r>
      <w:r w:rsidR="00220E4A" w:rsidRPr="00220E4A">
        <w:rPr>
          <w:rFonts w:ascii="Times New Roman" w:hAnsi="Times New Roman" w:cs="Times New Roman"/>
          <w:sz w:val="24"/>
          <w:szCs w:val="24"/>
        </w:rPr>
        <w:t>ounts (for output from FastqToTagCountPlugin OR QseqToTagCountPlugin)</w:t>
      </w:r>
    </w:p>
    <w:p w14:paraId="05358EF1"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03_mergedTagc</w:t>
      </w:r>
      <w:r w:rsidR="00220E4A" w:rsidRPr="00220E4A">
        <w:rPr>
          <w:rFonts w:ascii="Times New Roman" w:hAnsi="Times New Roman" w:cs="Times New Roman"/>
          <w:sz w:val="24"/>
          <w:szCs w:val="24"/>
        </w:rPr>
        <w:t>ounts (for output from MergeMultipleTagCountPlugin)</w:t>
      </w:r>
    </w:p>
    <w:p w14:paraId="72B9733D"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00220E4A" w:rsidRPr="00220E4A">
        <w:rPr>
          <w:rFonts w:ascii="Times New Roman" w:hAnsi="Times New Roman" w:cs="Times New Roman"/>
          <w:sz w:val="24"/>
          <w:szCs w:val="24"/>
        </w:rPr>
        <w:t>_</w:t>
      </w:r>
      <w:r>
        <w:rPr>
          <w:rFonts w:ascii="Times New Roman" w:hAnsi="Times New Roman" w:cs="Times New Roman"/>
          <w:sz w:val="24"/>
          <w:szCs w:val="24"/>
        </w:rPr>
        <w:t xml:space="preserve">topm </w:t>
      </w:r>
      <w:r w:rsidR="00220E4A" w:rsidRPr="00220E4A">
        <w:rPr>
          <w:rFonts w:ascii="Times New Roman" w:hAnsi="Times New Roman" w:cs="Times New Roman"/>
          <w:sz w:val="24"/>
          <w:szCs w:val="24"/>
        </w:rPr>
        <w:t xml:space="preserve">(for output from SAMConverterPlugin </w:t>
      </w:r>
    </w:p>
    <w:p w14:paraId="4F86D422" w14:textId="23D0CD3F"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05_tbt</w:t>
      </w:r>
      <w:r w:rsidR="00220E4A" w:rsidRPr="00220E4A">
        <w:rPr>
          <w:rFonts w:ascii="Times New Roman" w:hAnsi="Times New Roman" w:cs="Times New Roman"/>
          <w:sz w:val="24"/>
          <w:szCs w:val="24"/>
        </w:rPr>
        <w:t xml:space="preserve"> (for output from </w:t>
      </w:r>
      <w:r w:rsidR="003A0B61">
        <w:rPr>
          <w:rFonts w:ascii="Times New Roman" w:hAnsi="Times New Roman" w:cs="Times New Roman"/>
          <w:sz w:val="24"/>
          <w:szCs w:val="24"/>
        </w:rPr>
        <w:t>FastqToTBTPlugin</w:t>
      </w:r>
      <w:r w:rsidR="00220E4A" w:rsidRPr="00220E4A">
        <w:rPr>
          <w:rFonts w:ascii="Times New Roman" w:hAnsi="Times New Roman" w:cs="Times New Roman"/>
          <w:sz w:val="24"/>
          <w:szCs w:val="24"/>
        </w:rPr>
        <w:t xml:space="preserve">) </w:t>
      </w:r>
    </w:p>
    <w:p w14:paraId="028508A1" w14:textId="21EC99DC"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220E4A" w:rsidRPr="00220E4A">
        <w:rPr>
          <w:rFonts w:ascii="Times New Roman" w:hAnsi="Times New Roman" w:cs="Times New Roman"/>
          <w:sz w:val="24"/>
          <w:szCs w:val="24"/>
        </w:rPr>
        <w:t>_</w:t>
      </w:r>
      <w:r>
        <w:rPr>
          <w:rFonts w:ascii="Times New Roman" w:hAnsi="Times New Roman" w:cs="Times New Roman"/>
          <w:sz w:val="24"/>
          <w:szCs w:val="24"/>
        </w:rPr>
        <w:t>mergedTBT</w:t>
      </w:r>
      <w:r w:rsidR="003A0B61">
        <w:rPr>
          <w:rFonts w:ascii="Times New Roman" w:hAnsi="Times New Roman" w:cs="Times New Roman"/>
          <w:sz w:val="24"/>
          <w:szCs w:val="24"/>
        </w:rPr>
        <w:t xml:space="preserve"> (</w:t>
      </w:r>
      <w:r w:rsidR="003A0B61" w:rsidRPr="003A0B61">
        <w:rPr>
          <w:rFonts w:ascii="Times New Roman" w:hAnsi="Times New Roman" w:cs="Times New Roman"/>
          <w:sz w:val="24"/>
          <w:szCs w:val="24"/>
        </w:rPr>
        <w:t>for output from MergeTagsByTaxaFilesPlugin)</w:t>
      </w:r>
    </w:p>
    <w:p w14:paraId="44A8A7A9"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07_hapmapRaw</w:t>
      </w:r>
      <w:r w:rsidR="00220E4A" w:rsidRPr="00220E4A">
        <w:rPr>
          <w:rFonts w:ascii="Times New Roman" w:hAnsi="Times New Roman" w:cs="Times New Roman"/>
          <w:sz w:val="24"/>
          <w:szCs w:val="24"/>
        </w:rPr>
        <w:t xml:space="preserve"> (for output from TagsToSNPByAlignmentPlugin)</w:t>
      </w:r>
    </w:p>
    <w:p w14:paraId="1534C774"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220E4A" w:rsidRPr="00220E4A">
        <w:rPr>
          <w:rFonts w:ascii="Times New Roman" w:hAnsi="Times New Roman" w:cs="Times New Roman"/>
          <w:sz w:val="24"/>
          <w:szCs w:val="24"/>
        </w:rPr>
        <w:t>_</w:t>
      </w:r>
      <w:r>
        <w:rPr>
          <w:rFonts w:ascii="Times New Roman" w:hAnsi="Times New Roman" w:cs="Times New Roman"/>
          <w:sz w:val="24"/>
          <w:szCs w:val="24"/>
        </w:rPr>
        <w:t>hapmapMergedSNPs</w:t>
      </w:r>
      <w:r w:rsidR="00220E4A" w:rsidRPr="00220E4A">
        <w:rPr>
          <w:rFonts w:ascii="Times New Roman" w:hAnsi="Times New Roman" w:cs="Times New Roman"/>
          <w:sz w:val="24"/>
          <w:szCs w:val="24"/>
        </w:rPr>
        <w:t xml:space="preserve"> (for output from MergeDuplicateSNPsPlugin)</w:t>
      </w:r>
    </w:p>
    <w:p w14:paraId="24D47B71"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00220E4A" w:rsidRPr="00220E4A">
        <w:rPr>
          <w:rFonts w:ascii="Times New Roman" w:hAnsi="Times New Roman" w:cs="Times New Roman"/>
          <w:sz w:val="24"/>
          <w:szCs w:val="24"/>
        </w:rPr>
        <w:t>_</w:t>
      </w:r>
      <w:r>
        <w:rPr>
          <w:rFonts w:ascii="Times New Roman" w:hAnsi="Times New Roman" w:cs="Times New Roman"/>
          <w:sz w:val="24"/>
          <w:szCs w:val="24"/>
        </w:rPr>
        <w:t>hapMapfilter</w:t>
      </w:r>
      <w:r w:rsidR="00220E4A" w:rsidRPr="00220E4A">
        <w:rPr>
          <w:rFonts w:ascii="Times New Roman" w:hAnsi="Times New Roman" w:cs="Times New Roman"/>
          <w:sz w:val="24"/>
          <w:szCs w:val="24"/>
        </w:rPr>
        <w:t xml:space="preserve"> (for output from GBSHapMapFiltersPlugin) </w:t>
      </w:r>
    </w:p>
    <w:p w14:paraId="069070C7" w14:textId="77777777" w:rsid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50_keyFile (folder containing key file)</w:t>
      </w:r>
    </w:p>
    <w:p w14:paraId="6E4323C9"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bowtie2-2.2.2</w:t>
      </w:r>
    </w:p>
    <w:p w14:paraId="20C0B747"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Genome</w:t>
      </w:r>
    </w:p>
    <w:p w14:paraId="1C43EFF1"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Logfile</w:t>
      </w:r>
    </w:p>
    <w:p w14:paraId="7558BF86"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Maize_ref_chr9_10_ILRI</w:t>
      </w:r>
    </w:p>
    <w:p w14:paraId="68B862C0"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Tassel4.0_standalone</w:t>
      </w:r>
    </w:p>
    <w:p w14:paraId="04B14F52" w14:textId="77777777" w:rsidR="0082208B" w:rsidRDefault="0082208B" w:rsidP="00220E4A">
      <w:pPr>
        <w:spacing w:after="0" w:line="240" w:lineRule="auto"/>
        <w:jc w:val="both"/>
        <w:rPr>
          <w:rFonts w:ascii="Times New Roman" w:hAnsi="Times New Roman" w:cs="Times New Roman"/>
          <w:sz w:val="24"/>
          <w:szCs w:val="24"/>
        </w:rPr>
      </w:pPr>
    </w:p>
    <w:p w14:paraId="213CC206" w14:textId="77777777" w:rsidR="00BE7096" w:rsidRPr="00220E4A" w:rsidRDefault="00BE7096"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scripts</w:t>
      </w:r>
    </w:p>
    <w:p w14:paraId="32EC33BA" w14:textId="77777777" w:rsidR="00DF02D8" w:rsidRPr="00DC1DF3" w:rsidRDefault="00220E4A">
      <w:pPr>
        <w:rPr>
          <w:rFonts w:ascii="Times New Roman" w:hAnsi="Times New Roman" w:cs="Times New Roman"/>
          <w:b/>
          <w:noProof/>
          <w:color w:val="FF0000"/>
          <w:sz w:val="32"/>
          <w:szCs w:val="32"/>
        </w:rPr>
      </w:pPr>
      <w:r w:rsidRPr="00220E4A">
        <w:rPr>
          <w:rFonts w:ascii="Times New Roman" w:hAnsi="Times New Roman" w:cs="Times New Roman"/>
          <w:b/>
          <w:color w:val="7030A0"/>
          <w:sz w:val="24"/>
          <w:szCs w:val="24"/>
        </w:rPr>
        <w:br w:type="page"/>
      </w:r>
      <w:r w:rsidR="00DC1DF3" w:rsidRPr="00DC1DF3">
        <w:rPr>
          <w:rFonts w:ascii="Times New Roman" w:hAnsi="Times New Roman" w:cs="Times New Roman"/>
          <w:b/>
          <w:color w:val="FF0000"/>
          <w:sz w:val="32"/>
          <w:szCs w:val="32"/>
        </w:rPr>
        <w:lastRenderedPageBreak/>
        <w:t xml:space="preserve">GBS </w:t>
      </w:r>
      <w:r w:rsidR="00DF02D8" w:rsidRPr="00DC1DF3">
        <w:rPr>
          <w:rFonts w:ascii="Times New Roman" w:hAnsi="Times New Roman" w:cs="Times New Roman"/>
          <w:b/>
          <w:noProof/>
          <w:color w:val="FF0000"/>
          <w:sz w:val="32"/>
          <w:szCs w:val="32"/>
        </w:rPr>
        <w:t>Work flow:</w:t>
      </w:r>
    </w:p>
    <w:p w14:paraId="2A892E5A" w14:textId="77777777" w:rsidR="0024274E" w:rsidRDefault="0024274E">
      <w:pPr>
        <w:rPr>
          <w:rFonts w:ascii="Times New Roman" w:hAnsi="Times New Roman" w:cs="Times New Roman"/>
          <w:b/>
          <w:color w:val="7030A0"/>
          <w:sz w:val="24"/>
          <w:szCs w:val="24"/>
        </w:rPr>
      </w:pPr>
      <w:r w:rsidRPr="0024274E">
        <w:rPr>
          <w:rFonts w:ascii="Times New Roman" w:hAnsi="Times New Roman" w:cs="Times New Roman"/>
          <w:b/>
          <w:noProof/>
          <w:color w:val="7030A0"/>
          <w:sz w:val="24"/>
          <w:szCs w:val="24"/>
        </w:rPr>
        <mc:AlternateContent>
          <mc:Choice Requires="wpg">
            <w:drawing>
              <wp:anchor distT="0" distB="0" distL="114300" distR="114300" simplePos="0" relativeHeight="251659264" behindDoc="0" locked="0" layoutInCell="1" allowOverlap="1" wp14:anchorId="2407284E" wp14:editId="41A1EF42">
                <wp:simplePos x="0" y="0"/>
                <wp:positionH relativeFrom="column">
                  <wp:posOffset>790575</wp:posOffset>
                </wp:positionH>
                <wp:positionV relativeFrom="paragraph">
                  <wp:posOffset>214630</wp:posOffset>
                </wp:positionV>
                <wp:extent cx="4724400" cy="7021603"/>
                <wp:effectExtent l="0" t="0" r="0" b="0"/>
                <wp:wrapNone/>
                <wp:docPr id="60" name="Group 59"/>
                <wp:cNvGraphicFramePr/>
                <a:graphic xmlns:a="http://schemas.openxmlformats.org/drawingml/2006/main">
                  <a:graphicData uri="http://schemas.microsoft.com/office/word/2010/wordprocessingGroup">
                    <wpg:wgp>
                      <wpg:cNvGrpSpPr/>
                      <wpg:grpSpPr>
                        <a:xfrm>
                          <a:off x="0" y="0"/>
                          <a:ext cx="4724400" cy="7021603"/>
                          <a:chOff x="0" y="0"/>
                          <a:chExt cx="4724400" cy="7021733"/>
                        </a:xfrm>
                      </wpg:grpSpPr>
                      <wps:wsp>
                        <wps:cNvPr id="2" name="TextBox 3"/>
                        <wps:cNvSpPr txBox="1"/>
                        <wps:spPr>
                          <a:xfrm>
                            <a:off x="381000" y="0"/>
                            <a:ext cx="2590800" cy="276999"/>
                          </a:xfrm>
                          <a:prstGeom prst="rect">
                            <a:avLst/>
                          </a:prstGeom>
                          <a:noFill/>
                        </wps:spPr>
                        <wps:txbx>
                          <w:txbxContent>
                            <w:p w14:paraId="0B50D599"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Sequence file (qseq/Fastq)</w:t>
                              </w:r>
                            </w:p>
                          </w:txbxContent>
                        </wps:txbx>
                        <wps:bodyPr wrap="square" rtlCol="0">
                          <a:spAutoFit/>
                        </wps:bodyPr>
                      </wps:wsp>
                      <wps:wsp>
                        <wps:cNvPr id="3" name="Straight Arrow Connector 3"/>
                        <wps:cNvCnPr/>
                        <wps:spPr>
                          <a:xfrm>
                            <a:off x="1371600" y="296762"/>
                            <a:ext cx="0" cy="24026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 name="TextBox 6"/>
                        <wps:cNvSpPr txBox="1"/>
                        <wps:spPr>
                          <a:xfrm>
                            <a:off x="167821" y="573761"/>
                            <a:ext cx="2727779" cy="276999"/>
                          </a:xfrm>
                          <a:prstGeom prst="rect">
                            <a:avLst/>
                          </a:prstGeom>
                          <a:noFill/>
                        </wps:spPr>
                        <wps:txbx>
                          <w:txbxContent>
                            <w:p w14:paraId="3C73818D"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Tag counts for each sequence file</w:t>
                              </w:r>
                            </w:p>
                          </w:txbxContent>
                        </wps:txbx>
                        <wps:bodyPr wrap="square" rtlCol="0">
                          <a:spAutoFit/>
                        </wps:bodyPr>
                      </wps:wsp>
                      <wps:wsp>
                        <wps:cNvPr id="5" name="Straight Arrow Connector 5"/>
                        <wps:cNvCnPr/>
                        <wps:spPr>
                          <a:xfrm>
                            <a:off x="1371600" y="914400"/>
                            <a:ext cx="0"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 name="TextBox 9"/>
                        <wps:cNvSpPr txBox="1"/>
                        <wps:spPr>
                          <a:xfrm>
                            <a:off x="76200" y="1238963"/>
                            <a:ext cx="3429000" cy="276999"/>
                          </a:xfrm>
                          <a:prstGeom prst="rect">
                            <a:avLst/>
                          </a:prstGeom>
                          <a:noFill/>
                        </wps:spPr>
                        <wps:txbx>
                          <w:txbxContent>
                            <w:p w14:paraId="7DD02CE5"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Merge tag counts files to single master tag count file</w:t>
                              </w:r>
                            </w:p>
                          </w:txbxContent>
                        </wps:txbx>
                        <wps:bodyPr wrap="square" rtlCol="0">
                          <a:spAutoFit/>
                        </wps:bodyPr>
                      </wps:wsp>
                      <wps:wsp>
                        <wps:cNvPr id="7" name="Straight Arrow Connector 7"/>
                        <wps:cNvCnPr/>
                        <wps:spPr>
                          <a:xfrm>
                            <a:off x="1371600" y="1515962"/>
                            <a:ext cx="0" cy="34426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8" name="TextBox 12"/>
                        <wps:cNvSpPr txBox="1"/>
                        <wps:spPr>
                          <a:xfrm>
                            <a:off x="0" y="1896962"/>
                            <a:ext cx="3200400" cy="276999"/>
                          </a:xfrm>
                          <a:prstGeom prst="rect">
                            <a:avLst/>
                          </a:prstGeom>
                          <a:noFill/>
                        </wps:spPr>
                        <wps:txbx>
                          <w:txbxContent>
                            <w:p w14:paraId="4D55380B"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BWA/bowtie2 alignment for SMA file production</w:t>
                              </w:r>
                            </w:p>
                          </w:txbxContent>
                        </wps:txbx>
                        <wps:bodyPr wrap="square" rtlCol="0">
                          <a:spAutoFit/>
                        </wps:bodyPr>
                      </wps:wsp>
                      <wps:wsp>
                        <wps:cNvPr id="9" name="TextBox 13"/>
                        <wps:cNvSpPr txBox="1"/>
                        <wps:spPr>
                          <a:xfrm>
                            <a:off x="304800" y="2582762"/>
                            <a:ext cx="2590800" cy="276999"/>
                          </a:xfrm>
                          <a:prstGeom prst="rect">
                            <a:avLst/>
                          </a:prstGeom>
                          <a:noFill/>
                        </wps:spPr>
                        <wps:txbx>
                          <w:txbxContent>
                            <w:p w14:paraId="006C5FD7"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Tags on physical map (TOPM) file</w:t>
                              </w:r>
                            </w:p>
                          </w:txbxContent>
                        </wps:txbx>
                        <wps:bodyPr wrap="square" rtlCol="0">
                          <a:spAutoFit/>
                        </wps:bodyPr>
                      </wps:wsp>
                      <wps:wsp>
                        <wps:cNvPr id="10" name="Straight Arrow Connector 10"/>
                        <wps:cNvCnPr/>
                        <wps:spPr>
                          <a:xfrm>
                            <a:off x="1371600" y="2187248"/>
                            <a:ext cx="0" cy="3810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1" name="Straight Arrow Connector 11"/>
                        <wps:cNvCnPr/>
                        <wps:spPr>
                          <a:xfrm>
                            <a:off x="1371600" y="2873048"/>
                            <a:ext cx="0" cy="34426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2" name="TextBox 18"/>
                        <wps:cNvSpPr txBox="1"/>
                        <wps:spPr>
                          <a:xfrm>
                            <a:off x="594179" y="3239534"/>
                            <a:ext cx="1768021" cy="276999"/>
                          </a:xfrm>
                          <a:prstGeom prst="rect">
                            <a:avLst/>
                          </a:prstGeom>
                          <a:noFill/>
                        </wps:spPr>
                        <wps:txbx>
                          <w:txbxContent>
                            <w:p w14:paraId="5E8A308D"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Tags by taxa (TBT) file</w:t>
                              </w:r>
                            </w:p>
                          </w:txbxContent>
                        </wps:txbx>
                        <wps:bodyPr wrap="square" rtlCol="0">
                          <a:spAutoFit/>
                        </wps:bodyPr>
                      </wps:wsp>
                      <wps:wsp>
                        <wps:cNvPr id="13" name="Straight Arrow Connector 13"/>
                        <wps:cNvCnPr/>
                        <wps:spPr>
                          <a:xfrm>
                            <a:off x="1371600" y="3531047"/>
                            <a:ext cx="0" cy="40880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4" name="TextBox 21"/>
                        <wps:cNvSpPr txBox="1"/>
                        <wps:spPr>
                          <a:xfrm>
                            <a:off x="682170" y="3954362"/>
                            <a:ext cx="2057400" cy="276999"/>
                          </a:xfrm>
                          <a:prstGeom prst="rect">
                            <a:avLst/>
                          </a:prstGeom>
                          <a:noFill/>
                        </wps:spPr>
                        <wps:txbx>
                          <w:txbxContent>
                            <w:p w14:paraId="1142DA5E"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MergeTaxaTBT file</w:t>
                              </w:r>
                            </w:p>
                          </w:txbxContent>
                        </wps:txbx>
                        <wps:bodyPr wrap="square" rtlCol="0">
                          <a:spAutoFit/>
                        </wps:bodyPr>
                      </wps:wsp>
                      <wps:wsp>
                        <wps:cNvPr id="15" name="Straight Arrow Connector 15"/>
                        <wps:cNvCnPr/>
                        <wps:spPr>
                          <a:xfrm>
                            <a:off x="1371600" y="4273676"/>
                            <a:ext cx="0" cy="3810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6" name="TextBox 24"/>
                        <wps:cNvSpPr txBox="1"/>
                        <wps:spPr>
                          <a:xfrm>
                            <a:off x="909406" y="4687248"/>
                            <a:ext cx="984885" cy="277495"/>
                          </a:xfrm>
                          <a:prstGeom prst="rect">
                            <a:avLst/>
                          </a:prstGeom>
                          <a:noFill/>
                        </wps:spPr>
                        <wps:txbx>
                          <w:txbxContent>
                            <w:p w14:paraId="7D5B6CD4"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Pivot TBT file</w:t>
                              </w:r>
                            </w:p>
                          </w:txbxContent>
                        </wps:txbx>
                        <wps:bodyPr wrap="none" rtlCol="0">
                          <a:spAutoFit/>
                        </wps:bodyPr>
                      </wps:wsp>
                      <wps:wsp>
                        <wps:cNvPr id="17" name="Straight Arrow Connector 17"/>
                        <wps:cNvCnPr/>
                        <wps:spPr>
                          <a:xfrm>
                            <a:off x="1371599" y="4992134"/>
                            <a:ext cx="1" cy="40880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8" name="TextBox 27"/>
                        <wps:cNvSpPr txBox="1"/>
                        <wps:spPr>
                          <a:xfrm>
                            <a:off x="729342" y="5463848"/>
                            <a:ext cx="1524000" cy="276999"/>
                          </a:xfrm>
                          <a:prstGeom prst="rect">
                            <a:avLst/>
                          </a:prstGeom>
                          <a:noFill/>
                        </wps:spPr>
                        <wps:txbx>
                          <w:txbxContent>
                            <w:p w14:paraId="1B93FBB4"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SNP/Hapmap file</w:t>
                              </w:r>
                            </w:p>
                          </w:txbxContent>
                        </wps:txbx>
                        <wps:bodyPr wrap="square" rtlCol="0">
                          <a:spAutoFit/>
                        </wps:bodyPr>
                      </wps:wsp>
                      <wps:wsp>
                        <wps:cNvPr id="19" name="Straight Arrow Connector 19"/>
                        <wps:cNvCnPr/>
                        <wps:spPr>
                          <a:xfrm>
                            <a:off x="1357086" y="5783946"/>
                            <a:ext cx="0" cy="39266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0" name="TextBox 30"/>
                        <wps:cNvSpPr txBox="1"/>
                        <wps:spPr>
                          <a:xfrm>
                            <a:off x="533400" y="6175830"/>
                            <a:ext cx="2133600" cy="276999"/>
                          </a:xfrm>
                          <a:prstGeom prst="rect">
                            <a:avLst/>
                          </a:prstGeom>
                          <a:noFill/>
                        </wps:spPr>
                        <wps:txbx>
                          <w:txbxContent>
                            <w:p w14:paraId="080C0BEB"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Merge hapmap file</w:t>
                              </w:r>
                            </w:p>
                          </w:txbxContent>
                        </wps:txbx>
                        <wps:bodyPr wrap="square" rtlCol="0">
                          <a:spAutoFit/>
                        </wps:bodyPr>
                      </wps:wsp>
                      <wps:wsp>
                        <wps:cNvPr id="21" name="Straight Arrow Connector 21"/>
                        <wps:cNvCnPr/>
                        <wps:spPr>
                          <a:xfrm flipH="1">
                            <a:off x="1371599" y="6439934"/>
                            <a:ext cx="1"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2" name="TextBox 38"/>
                        <wps:cNvSpPr txBox="1"/>
                        <wps:spPr>
                          <a:xfrm>
                            <a:off x="762000" y="6744734"/>
                            <a:ext cx="1447800" cy="276999"/>
                          </a:xfrm>
                          <a:prstGeom prst="rect">
                            <a:avLst/>
                          </a:prstGeom>
                          <a:noFill/>
                        </wps:spPr>
                        <wps:txbx>
                          <w:txbxContent>
                            <w:p w14:paraId="0593FC99"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Filter hapmap file</w:t>
                              </w:r>
                            </w:p>
                          </w:txbxContent>
                        </wps:txbx>
                        <wps:bodyPr wrap="square" rtlCol="0">
                          <a:spAutoFit/>
                        </wps:bodyPr>
                      </wps:wsp>
                      <wps:wsp>
                        <wps:cNvPr id="25" name="TextBox 44"/>
                        <wps:cNvSpPr txBox="1"/>
                        <wps:spPr>
                          <a:xfrm>
                            <a:off x="1600200" y="296762"/>
                            <a:ext cx="2514600" cy="276999"/>
                          </a:xfrm>
                          <a:prstGeom prst="rect">
                            <a:avLst/>
                          </a:prstGeom>
                          <a:noFill/>
                        </wps:spPr>
                        <wps:txbx>
                          <w:txbxContent>
                            <w:p w14:paraId="2EF3990D"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FastqToTagCountPlugin</w:t>
                              </w:r>
                            </w:p>
                          </w:txbxContent>
                        </wps:txbx>
                        <wps:bodyPr wrap="square" rtlCol="0">
                          <a:spAutoFit/>
                        </wps:bodyPr>
                      </wps:wsp>
                      <wps:wsp>
                        <wps:cNvPr id="26" name="TextBox 46"/>
                        <wps:cNvSpPr txBox="1"/>
                        <wps:spPr>
                          <a:xfrm>
                            <a:off x="1591129" y="830162"/>
                            <a:ext cx="2480129" cy="276999"/>
                          </a:xfrm>
                          <a:prstGeom prst="rect">
                            <a:avLst/>
                          </a:prstGeom>
                          <a:noFill/>
                        </wps:spPr>
                        <wps:txbx>
                          <w:txbxContent>
                            <w:p w14:paraId="79CF9359"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MergeMultipleTagCountPlugin</w:t>
                              </w:r>
                            </w:p>
                          </w:txbxContent>
                        </wps:txbx>
                        <wps:bodyPr wrap="square" rtlCol="0">
                          <a:spAutoFit/>
                        </wps:bodyPr>
                      </wps:wsp>
                      <wps:wsp>
                        <wps:cNvPr id="27" name="TextBox 47"/>
                        <wps:cNvSpPr txBox="1"/>
                        <wps:spPr>
                          <a:xfrm>
                            <a:off x="1600200" y="1543763"/>
                            <a:ext cx="1409700" cy="276999"/>
                          </a:xfrm>
                          <a:prstGeom prst="rect">
                            <a:avLst/>
                          </a:prstGeom>
                          <a:noFill/>
                        </wps:spPr>
                        <wps:txbx>
                          <w:txbxContent>
                            <w:p w14:paraId="6DE977A7"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bowtie2</w:t>
                              </w:r>
                            </w:p>
                          </w:txbxContent>
                        </wps:txbx>
                        <wps:bodyPr wrap="square" rtlCol="0">
                          <a:spAutoFit/>
                        </wps:bodyPr>
                      </wps:wsp>
                      <wps:wsp>
                        <wps:cNvPr id="28" name="TextBox 48"/>
                        <wps:cNvSpPr txBox="1"/>
                        <wps:spPr>
                          <a:xfrm>
                            <a:off x="1600201" y="2187248"/>
                            <a:ext cx="1905000" cy="276999"/>
                          </a:xfrm>
                          <a:prstGeom prst="rect">
                            <a:avLst/>
                          </a:prstGeom>
                          <a:noFill/>
                        </wps:spPr>
                        <wps:txbx>
                          <w:txbxContent>
                            <w:p w14:paraId="0A23B25A"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SAMConverterPlugin</w:t>
                              </w:r>
                            </w:p>
                          </w:txbxContent>
                        </wps:txbx>
                        <wps:bodyPr wrap="square" rtlCol="0">
                          <a:spAutoFit/>
                        </wps:bodyPr>
                      </wps:wsp>
                      <wps:wsp>
                        <wps:cNvPr id="29" name="TextBox 49"/>
                        <wps:cNvSpPr txBox="1"/>
                        <wps:spPr>
                          <a:xfrm>
                            <a:off x="1603829" y="2915363"/>
                            <a:ext cx="2400300" cy="276999"/>
                          </a:xfrm>
                          <a:prstGeom prst="rect">
                            <a:avLst/>
                          </a:prstGeom>
                          <a:noFill/>
                        </wps:spPr>
                        <wps:txbx>
                          <w:txbxContent>
                            <w:p w14:paraId="76D9A820"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SeqToTBTHDF5Plugin</w:t>
                              </w:r>
                            </w:p>
                          </w:txbxContent>
                        </wps:txbx>
                        <wps:bodyPr wrap="square" rtlCol="0">
                          <a:spAutoFit/>
                        </wps:bodyPr>
                      </wps:wsp>
                      <wps:wsp>
                        <wps:cNvPr id="30" name="TextBox 50"/>
                        <wps:cNvSpPr txBox="1"/>
                        <wps:spPr>
                          <a:xfrm>
                            <a:off x="1571172" y="3573362"/>
                            <a:ext cx="2400300" cy="276999"/>
                          </a:xfrm>
                          <a:prstGeom prst="rect">
                            <a:avLst/>
                          </a:prstGeom>
                          <a:noFill/>
                        </wps:spPr>
                        <wps:txbx>
                          <w:txbxContent>
                            <w:p w14:paraId="6D5C2D13"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ModifyTBTHDF5Plugin</w:t>
                              </w:r>
                            </w:p>
                          </w:txbxContent>
                        </wps:txbx>
                        <wps:bodyPr wrap="square" rtlCol="0">
                          <a:spAutoFit/>
                        </wps:bodyPr>
                      </wps:wsp>
                      <wps:wsp>
                        <wps:cNvPr id="31" name="TextBox 51"/>
                        <wps:cNvSpPr txBox="1"/>
                        <wps:spPr>
                          <a:xfrm>
                            <a:off x="1562100" y="4286963"/>
                            <a:ext cx="2400300" cy="276999"/>
                          </a:xfrm>
                          <a:prstGeom prst="rect">
                            <a:avLst/>
                          </a:prstGeom>
                          <a:noFill/>
                        </wps:spPr>
                        <wps:txbx>
                          <w:txbxContent>
                            <w:p w14:paraId="4650B6C3"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ModifyTBTHDF5Plugin</w:t>
                              </w:r>
                            </w:p>
                          </w:txbxContent>
                        </wps:txbx>
                        <wps:bodyPr wrap="square" rtlCol="0">
                          <a:spAutoFit/>
                        </wps:bodyPr>
                      </wps:wsp>
                      <wps:wsp>
                        <wps:cNvPr id="32" name="TextBox 52"/>
                        <wps:cNvSpPr txBox="1"/>
                        <wps:spPr>
                          <a:xfrm>
                            <a:off x="1524000" y="5021162"/>
                            <a:ext cx="3200400" cy="276999"/>
                          </a:xfrm>
                          <a:prstGeom prst="rect">
                            <a:avLst/>
                          </a:prstGeom>
                          <a:noFill/>
                        </wps:spPr>
                        <wps:txbx>
                          <w:txbxContent>
                            <w:p w14:paraId="4D627A2F"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TagsToSNPByAlignmentPlugin</w:t>
                              </w:r>
                            </w:p>
                          </w:txbxContent>
                        </wps:txbx>
                        <wps:bodyPr wrap="square" rtlCol="0">
                          <a:spAutoFit/>
                        </wps:bodyPr>
                      </wps:wsp>
                      <wps:wsp>
                        <wps:cNvPr id="33" name="TextBox 53"/>
                        <wps:cNvSpPr txBox="1"/>
                        <wps:spPr>
                          <a:xfrm>
                            <a:off x="1505856" y="5799687"/>
                            <a:ext cx="2819400" cy="276999"/>
                          </a:xfrm>
                          <a:prstGeom prst="rect">
                            <a:avLst/>
                          </a:prstGeom>
                          <a:noFill/>
                        </wps:spPr>
                        <wps:txbx>
                          <w:txbxContent>
                            <w:p w14:paraId="63E746AF"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MergeDuplicateSNPsPlugin</w:t>
                              </w:r>
                            </w:p>
                          </w:txbxContent>
                        </wps:txbx>
                        <wps:bodyPr wrap="square" rtlCol="0">
                          <a:spAutoFit/>
                        </wps:bodyPr>
                      </wps:wsp>
                      <wps:wsp>
                        <wps:cNvPr id="34" name="TextBox 54"/>
                        <wps:cNvSpPr txBox="1"/>
                        <wps:spPr>
                          <a:xfrm>
                            <a:off x="1524000" y="6430612"/>
                            <a:ext cx="2781300" cy="276999"/>
                          </a:xfrm>
                          <a:prstGeom prst="rect">
                            <a:avLst/>
                          </a:prstGeom>
                          <a:noFill/>
                        </wps:spPr>
                        <wps:txbx>
                          <w:txbxContent>
                            <w:p w14:paraId="30AC16EE"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GBSHapMapFiltersPlugin</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62.25pt;margin-top:16.9pt;width:372pt;height:552.9pt;z-index:251659264;mso-width-relative:margin;mso-height-relative:margin" coordsize="4724400,70217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KCM4GAABhPAAADgAAAGRycy9lMm9Eb2MueG1s7Ftbk5s2FH7vTP8Dw3tjdEPIE28m3Vz60Ekz&#10;3fQHEAw2MxgosGvvv++RhITXrOPgtDTEfvGuMRLSuXznO0eHl692m8x5iKs6LfKFi154rhPnUbFM&#10;89XC/evTu18C16mbMF+GWZHHC/cxrt1XNz//9HJbzmNcrItsGVcOTJLX8225cNdNU85nszpax5uw&#10;flGUcQ4/JkW1CRv4Wq1myyrcwuybbIY9z59ti2pZVkUU1zVcfaN/dG/U/EkSR80fSVLHjZMtXFhb&#10;oz4r9flZfs5uXobzVRWW6zRqlxGesYpNmObwUDvVm7AJnfsq7U21SaOqqIukeREVm1mRJGkUqz3A&#10;bpB3sJv3VXFfqr2s5ttVacUEoj2Q09nTRh8ePlZOuly4PognDzegI/VYhwkpnG25msM976vyrvxY&#10;tRdW+pvc7y6pNvIv7MTZKbE+WrHGu8aJ4CLlmFIPpo/gN+5h5HtECz5ag3Z646L122MjOVEjZ+bB&#10;M7k+u5xtCUZUd3Kqv01Od+uwjJX4aymDVk7YiOkT7O/XYueoFclHwz1SSE6zg8vgDFp+9byGi8/I&#10;igTIk1LpCwwz4QVGYJj7Qihd2F2H87Kqm/dxsXHkPwu3AjtX5hc+/F43oCW41dwin5wX79Isk9fl&#10;OvV65H/N7vNO6bSefy6Wj7D2LbjCwq3/vg+r2HWqJrstlOfIWery9X0DM6kHyOF6TDsrCF6aywga&#10;IEYDd00Vpqt147yuqmLr3BZ5DoIoqicquc1buzUbN7ZjjRYRDiapNYGFz32srdPYb2u5mHrYD+RP&#10;xxVRtyuyS0FfUkuWS7E2YZq9zZdO81iC84VyK+1D5O8HGqubxyyWo7L8zzgBxwVDw+oZCjLj26xy&#10;HkJQWRhFcd6oncBy1d1yWAJ2YAd6pwe298uhsYJTO1jv7ItPtSPUk4u8sYM3aV5Uzz292Sm3gSUn&#10;+n4jAb3vzuqMMY9ndtSYnXF83zj4QMdHPg8wUo7POOG+2jHItwU9zDHnXGi4/K+9X0G/RaoJgQAz&#10;2jgKAmxPPcNAQCAVr8DEOq20IEA8KpH5CgIaei4OBHxjdgYEWpY0OPpDlGlDDsIkEH7LiAwIEIqF&#10;YgeSM40CAipUdPg6CSbAjTaOggA/GwQQQ0wcoQKEUuyf4GRXKrBPQH4sKgBJrU6VDAog6z0DuYBm&#10;nQgAoGdrBADCpk2jQIDNZCbEA4AnHajC7mKgKtrQLvMxzAIQ+EEaMGpWpngZNeA1IX0gsGitkKOY&#10;DLcAf5KhBjQ0jJlhFEAxQSVhfWqm8+krNbtQaoYgpTpleTbTGW55AZcAIS23b3lXOgB1F5vcX1xS&#10;ANH/MAgpQ2khbkhRkAmKZO4PQYhgIhhRMaCzOMT9ACqoIxYHbBo9pSB0ukSI9mnCsCBEGEEeVZlF&#10;p5i2PkC9IPBMCcsUx00ptq3WXjODHzczQL0qIThrx3aGQIEPRUKu8wMAAkp6fNRjfNz8wBY8pwQF&#10;pwuFyELcYFZAMSdwYPA8K7jy0ctmBb1aIbYJ3cDUVHiCejAdsALqP5MBiYAGARi6LhZyKpRFHz+m&#10;+pbzQpWZ2rLaEyTI4Yj/ez00RKdrhXBLh9RfRwkYnMwqrQiBUY+raYVcKYFsw7jg7KBXLcT7hjaE&#10;EnAs4GBAnxxSn4DXP408iMEh9ViNAwoIbJ7zBAi+7/4BZGuGx0tU+8c6XwMFjHuBBmjGAyLoEUog&#10;sH9tIbhcKMC2OGoODsh+LXQIFDBCFPkHSuAjzgI9UZePQjgiqqlltANE6zITggJZSTlRM3ySvx2B&#10;AifJ0vI32fIlq4NtL5xsKzL8wKdEAHQfoLXmB9eWgsvmB7hXPSQ2qg7ME1RTgS4Z+JxS3rM4uDZa&#10;Y6HiB91Zz5RQwdYMDEzTczM32VhoGj2e6y3EDNFxYRqOSdosZ0oa6eXSmmGdUWEHTEYI67QNoibq&#10;ldWgwUv9Plrg7JoHpqQRm09bHzk3q9n3EQSFTn7YDIWoJ/ioaU13OjAllfQSTZ0fnuMkCrZ0j+qz&#10;Z+5IeGzcTBMq6xPELZtqWi+xNHlgbJdvTQQtbmGBGDn0Epn6k3G9xBbOJ+QlkCgdHNayc3MwxDhC&#10;XNdjCLRy949oxlfJFM9oiM3CjJcwS1KGegnzMbxWo4uyOICuuoPG2v/BS2xcnJKX9JISdm6Loy1K&#10;QqmCQe9Cj3GN3+iIbII1JZXYpgbrJfs9DEOKR4h5LGCmXikEnCk9LU3gAMGJE7jReCTYxsUpqaR3&#10;2s8sSxkMXG3pXhb0KPF8nRXsFfR4gMYN71Ct/FcZl3pZE95jVS/Qte/cyhdl97+r1726N4Nv/gEA&#10;AP//AwBQSwMEFAAGAAgAAAAhAMvnN/7gAAAACwEAAA8AAABkcnMvZG93bnJldi54bWxMj0FLw0AQ&#10;he+C/2EZwZvdpLEhxmxKKeqpCLaCeNtmp0lodjZkt0n67x1PenzzHm++V6xn24kRB986UhAvIhBI&#10;lTMt1Qo+D68PGQgfNBndOUIFV/SwLm9vCp0bN9EHjvtQCy4hn2sFTQh9LqWvGrTaL1yPxN7JDVYH&#10;lkMtzaAnLredXEZRKq1uiT80usdtg9V5f7EK3iY9bZL4ZdydT9vr92H1/rWLUan7u3nzDCLgHP7C&#10;8IvP6FAy09FdyHjRsV4+rjiqIEl4AgeyNOPDkZ04eUpBloX8v6H8AQAA//8DAFBLAQItABQABgAI&#10;AAAAIQDkmcPA+wAAAOEBAAATAAAAAAAAAAAAAAAAAAAAAABbQ29udGVudF9UeXBlc10ueG1sUEsB&#10;Ai0AFAAGAAgAAAAhACOyauHXAAAAlAEAAAsAAAAAAAAAAAAAAAAALAEAAF9yZWxzLy5yZWxzUEsB&#10;Ai0AFAAGAAgAAAAhAMQDCgjOBgAAYTwAAA4AAAAAAAAAAAAAAAAALAIAAGRycy9lMm9Eb2MueG1s&#10;UEsBAi0AFAAGAAgAAAAhAMvnN/7gAAAACwEAAA8AAAAAAAAAAAAAAAAAJgkAAGRycy9kb3ducmV2&#10;LnhtbFBLBQYAAAAABAAEAPMAAAAzCgAAAAA=&#10;">
                <v:shapetype id="_x0000_t202" coordsize="21600,21600" o:spt="202" path="m0,0l0,21600,21600,21600,21600,0xe">
                  <v:stroke joinstyle="miter"/>
                  <v:path gradientshapeok="t" o:connecttype="rect"/>
                </v:shapetype>
                <v:shape id="TextBox 3" o:spid="_x0000_s1027" type="#_x0000_t202" style="position:absolute;left:381000;width:25908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rP7wQAA&#10;ANoAAAAPAAAAZHJzL2Rvd25yZXYueG1sRI9Ba8JAFITvQv/D8gRvulGolNQ1BNuCBy/a9P7IvmZD&#10;s29D9tXEf+8KhR6HmfmG2RWT79SVhtgGNrBeZaCI62BbbgxUnx/LF1BRkC12gcnAjSIU+6fZDnMb&#10;Rj7T9SKNShCOORpwIn2udawdeYyr0BMn7zsMHiXJodF2wDHBfac3WbbVHltOCw57Ojiqfy6/3oCI&#10;Lde36t3H49d0ehtdVj9jZcxiPpWvoIQm+Q//tY/WwAYeV9IN0P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K6z+8EAAADaAAAADwAAAAAAAAAAAAAAAACXAgAAZHJzL2Rvd25y&#10;ZXYueG1sUEsFBgAAAAAEAAQA9QAAAIUDAAAAAA==&#10;" filled="f" stroked="f">
                  <v:textbox style="mso-fit-shape-to-text:t">
                    <w:txbxContent>
                      <w:p w14:paraId="0B50D599"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Sequence file (</w:t>
                        </w:r>
                        <w:proofErr w:type="spellStart"/>
                        <w:r>
                          <w:rPr>
                            <w:rFonts w:asciiTheme="minorHAnsi" w:hAnsi="Calibri" w:cstheme="minorBidi"/>
                            <w:color w:val="000000" w:themeColor="text1"/>
                            <w:kern w:val="24"/>
                          </w:rPr>
                          <w:t>qseq</w:t>
                        </w:r>
                        <w:proofErr w:type="spellEnd"/>
                        <w:r>
                          <w:rPr>
                            <w:rFonts w:asciiTheme="minorHAnsi" w:hAnsi="Calibri" w:cstheme="minorBidi"/>
                            <w:color w:val="000000" w:themeColor="text1"/>
                            <w:kern w:val="24"/>
                          </w:rPr>
                          <w:t>/</w:t>
                        </w:r>
                        <w:proofErr w:type="spellStart"/>
                        <w:r>
                          <w:rPr>
                            <w:rFonts w:asciiTheme="minorHAnsi" w:hAnsi="Calibri" w:cstheme="minorBidi"/>
                            <w:color w:val="000000" w:themeColor="text1"/>
                            <w:kern w:val="24"/>
                          </w:rPr>
                          <w:t>Fastq</w:t>
                        </w:r>
                        <w:proofErr w:type="spellEnd"/>
                        <w:r>
                          <w:rPr>
                            <w:rFonts w:asciiTheme="minorHAnsi" w:hAnsi="Calibri" w:cstheme="minorBidi"/>
                            <w:color w:val="000000" w:themeColor="text1"/>
                            <w:kern w:val="24"/>
                          </w:rPr>
                          <w:t>)</w:t>
                        </w:r>
                      </w:p>
                    </w:txbxContent>
                  </v:textbox>
                </v:shape>
                <v:shapetype id="_x0000_t32" coordsize="21600,21600" o:spt="32" o:oned="t" path="m0,0l21600,21600e" filled="f">
                  <v:path arrowok="t" fillok="f" o:connecttype="none"/>
                  <o:lock v:ext="edit" shapetype="t"/>
                </v:shapetype>
                <v:shape id="Straight Arrow Connector 3" o:spid="_x0000_s1028" type="#_x0000_t32" style="position:absolute;left:1371600;top:296762;width:0;height:2402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c4UcMAAADaAAAADwAAAGRycy9kb3ducmV2LnhtbESPQWvCQBSE70L/w/IKvdVNbBFJ3YRW&#10;EEWKYKLF4yP7TILZtyG7avrvu0LB4zAz3zDzbDCtuFLvGssK4nEEgri0uuFKwb5Yvs5AOI+ssbVM&#10;Cn7JQZY+jeaYaHvjHV1zX4kAYZeggtr7LpHSlTUZdGPbEQfvZHuDPsi+krrHW4CbVk6iaCoNNhwW&#10;auxoUVN5zi9GQbdZxcV7cdjmx9O3i3+mm5y/UKmX5+HzA4SnwT/C/+21VvAG9yvhBs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UnOFHDAAAA2gAAAA8AAAAAAAAAAAAA&#10;AAAAoQIAAGRycy9kb3ducmV2LnhtbFBLBQYAAAAABAAEAPkAAACRAwAAAAA=&#10;" strokecolor="#c0504d [3205]" strokeweight="2pt">
                  <v:stroke endarrow="open"/>
                  <v:shadow on="t" opacity="24903f" mv:blur="40000f" origin=",.5" offset="0,20000emu"/>
                </v:shape>
                <v:shape id="TextBox 6" o:spid="_x0000_s1029" type="#_x0000_t202" style="position:absolute;left:167821;top:573761;width:2727779;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3C73818D"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Tag counts for each sequence file</w:t>
                        </w:r>
                      </w:p>
                    </w:txbxContent>
                  </v:textbox>
                </v:shape>
                <v:shape id="Straight Arrow Connector 5" o:spid="_x0000_s1030" type="#_x0000_t32" style="position:absolute;left:1371600;top:914400;width:0;height:30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IFvsMAAADaAAAADwAAAGRycy9kb3ducmV2LnhtbESPQWvCQBSE70L/w/IKvdVNpBVJ3YRW&#10;EEWKYKLF4yP7TILZtyG7avrvu0LB4zAz3zDzbDCtuFLvGssK4nEEgri0uuFKwb5Yvs5AOI+ssbVM&#10;Cn7JQZY+jeaYaHvjHV1zX4kAYZeggtr7LpHSlTUZdGPbEQfvZHuDPsi+krrHW4CbVk6iaCoNNhwW&#10;auxoUVN5zi9GQbdZxcVbcdjmx9O3i3+mm5y/UKmX5+HzA4SnwT/C/+21VvAO9yvhBs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CBb7DAAAA2gAAAA8AAAAAAAAAAAAA&#10;AAAAoQIAAGRycy9kb3ducmV2LnhtbFBLBQYAAAAABAAEAPkAAACRAwAAAAA=&#10;" strokecolor="#c0504d [3205]" strokeweight="2pt">
                  <v:stroke endarrow="open"/>
                  <v:shadow on="t" opacity="24903f" mv:blur="40000f" origin=",.5" offset="0,20000emu"/>
                </v:shape>
                <v:shape id="TextBox 9" o:spid="_x0000_s1031" type="#_x0000_t202" style="position:absolute;left:76200;top:1238963;width:3429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7DD02CE5"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Merge tag counts files to single master tag count file</w:t>
                        </w:r>
                      </w:p>
                    </w:txbxContent>
                  </v:textbox>
                </v:shape>
                <v:shape id="Straight Arrow Connector 7" o:spid="_x0000_s1032" type="#_x0000_t32" style="position:absolute;left:1371600;top:1515962;width:0;height:3442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w+UsMAAADaAAAADwAAAGRycy9kb3ducmV2LnhtbESPQWvCQBSE7wX/w/IK3nQTEZXUVapQ&#10;WkQEEy0eH9lnEsy+Ddmtxn/vCkKPw8x8w8yXnanFlVpXWVYQDyMQxLnVFRcKDtnXYAbCeWSNtWVS&#10;cCcHy0XvbY6Jtjfe0zX1hQgQdgkqKL1vEildXpJBN7QNcfDOtjXog2wLqVu8Bbip5SiKJtJgxWGh&#10;xIbWJeWX9M8oaDbfcTbOjrv0dN66+HeySXmFSvXfu88PEJ46/x9+tX+0gik8r4QbIB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ocPlLDAAAA2gAAAA8AAAAAAAAAAAAA&#10;AAAAoQIAAGRycy9kb3ducmV2LnhtbFBLBQYAAAAABAAEAPkAAACRAwAAAAA=&#10;" strokecolor="#c0504d [3205]" strokeweight="2pt">
                  <v:stroke endarrow="open"/>
                  <v:shadow on="t" opacity="24903f" mv:blur="40000f" origin=",.5" offset="0,20000emu"/>
                </v:shape>
                <v:shape id="TextBox 12" o:spid="_x0000_s1033" type="#_x0000_t202" style="position:absolute;top:1896962;width:3200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oQRvgAA&#10;ANoAAAAPAAAAZHJzL2Rvd25yZXYueG1sRE89a8MwEN0D/Q/iCt0SOYGW4kQ2oW0gQ5e6zn5YV8vU&#10;Ohnrajv/vhoCGR/v+1AuvlcTjbELbGC7yUARN8F23Bqov0/rV1BRkC32gcnAlSKUxcPqgLkNM3/R&#10;VEmrUgjHHA04kSHXOjaOPMZNGIgT9xNGj5Lg2Go74pzCfa93WfaiPXacGhwO9Oao+a3+vAERe9xe&#10;6w8fz5fl8312WfOMtTFPj8txD0pokbv45j5bA2lrupJugC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UaEEb4AAADaAAAADwAAAAAAAAAAAAAAAACXAgAAZHJzL2Rvd25yZXYu&#10;eG1sUEsFBgAAAAAEAAQA9QAAAIIDAAAAAA==&#10;" filled="f" stroked="f">
                  <v:textbox style="mso-fit-shape-to-text:t">
                    <w:txbxContent>
                      <w:p w14:paraId="4D55380B"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BWA/bowtie2 alignment for SMA file production</w:t>
                        </w:r>
                      </w:p>
                    </w:txbxContent>
                  </v:textbox>
                </v:shape>
                <v:shape id="TextBox 13" o:spid="_x0000_s1034" type="#_x0000_t202" style="position:absolute;left:304800;top:2582762;width:25908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006C5FD7"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Tags on physical map (TOPM) file</w:t>
                        </w:r>
                      </w:p>
                    </w:txbxContent>
                  </v:textbox>
                </v:shape>
                <v:shape id="Straight Arrow Connector 10" o:spid="_x0000_s1035" type="#_x0000_t32" style="position:absolute;left:1371600;top:2187248;width: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EyqcUAAADbAAAADwAAAGRycy9kb3ducmV2LnhtbESPQWvCQBCF74L/YRmhN7OJFCmpq1hB&#10;LCKFJm3xOGTHJDQ7G7Jbjf++cyj0NsN78943q83oOnWlIbSeDWRJCoq48rbl2sBHuZ8/gQoR2WLn&#10;mQzcKcBmPZ2sMLf+xu90LWKtJIRDjgaaGPtc61A15DAkvicW7eIHh1HWodZ2wJuEu04v0nSpHbYs&#10;DQ32tGuo+i5+nIH+eMjKx/LzrThfTiH7Wh4LfkFjHmbj9hlUpDH+m/+uX63gC738Ig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EyqcUAAADbAAAADwAAAAAAAAAA&#10;AAAAAAChAgAAZHJzL2Rvd25yZXYueG1sUEsFBgAAAAAEAAQA+QAAAJMDAAAAAA==&#10;" strokecolor="#c0504d [3205]" strokeweight="2pt">
                  <v:stroke endarrow="open"/>
                  <v:shadow on="t" opacity="24903f" mv:blur="40000f" origin=",.5" offset="0,20000emu"/>
                </v:shape>
                <v:shape id="Straight Arrow Connector 11" o:spid="_x0000_s1036" type="#_x0000_t32" style="position:absolute;left:1371600;top:2873048;width:0;height:3442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42XMsIAAADbAAAADwAAAGRycy9kb3ducmV2LnhtbERPTWvCQBC9C/6HZYTezCalBIlZxQrS&#10;EkrBpBWPQ3ZMQrOzIbvV9N93CwVv83ifk28n04srja6zrCCJYhDEtdUdNwo+qsNyBcJ5ZI29ZVLw&#10;Qw62m/ksx0zbGx/pWvpGhBB2GSpovR8yKV3dkkEX2YE4cBc7GvQBjo3UI95CuOnlYxyn0mDHoaHF&#10;gfYt1V/lt1EwFC9J9VR9vpfny5tLTmlR8jMq9bCYdmsQniZ/F/+7X3WYn8DfL+EA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42XMsIAAADbAAAADwAAAAAAAAAAAAAA&#10;AAChAgAAZHJzL2Rvd25yZXYueG1sUEsFBgAAAAAEAAQA+QAAAJADAAAAAA==&#10;" strokecolor="#c0504d [3205]" strokeweight="2pt">
                  <v:stroke endarrow="open"/>
                  <v:shadow on="t" opacity="24903f" mv:blur="40000f" origin=",.5" offset="0,20000emu"/>
                </v:shape>
                <v:shape id="TextBox 18" o:spid="_x0000_s1037" type="#_x0000_t202" style="position:absolute;left:594179;top:3239534;width:1768021;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E8A308D"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Tags by taxa (TBT) file</w:t>
                        </w:r>
                      </w:p>
                    </w:txbxContent>
                  </v:textbox>
                </v:shape>
                <v:shape id="Straight Arrow Connector 13" o:spid="_x0000_s1038" type="#_x0000_t32" style="position:absolute;left:1371600;top:3531047;width:0;height:4088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Os3sIAAADbAAAADwAAAGRycy9kb3ducmV2LnhtbERPTWvCQBC9C/0PyxR6q5vYIpK6Ca0g&#10;ihTBRIvHITsmwexsyK6a/vuuUPA2j/c582wwrbhS7xrLCuJxBIK4tLrhSsG+WL7OQDiPrLG1TAp+&#10;yUGWPo3mmGh74x1dc1+JEMIuQQW1910ipStrMujGtiMO3Mn2Bn2AfSV1j7cQblo5iaKpNNhwaKix&#10;o0VN5Tm/GAXdZhUX78Vhmx9P3y7+mW5y/kKlXp6Hzw8Qngb/EP+71zrMf4P7L+EAm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BOs3sIAAADbAAAADwAAAAAAAAAAAAAA&#10;AAChAgAAZHJzL2Rvd25yZXYueG1sUEsFBgAAAAAEAAQA+QAAAJADAAAAAA==&#10;" strokecolor="#c0504d [3205]" strokeweight="2pt">
                  <v:stroke endarrow="open"/>
                  <v:shadow on="t" opacity="24903f" mv:blur="40000f" origin=",.5" offset="0,20000emu"/>
                </v:shape>
                <v:shape id="TextBox 21" o:spid="_x0000_s1039" type="#_x0000_t202" style="position:absolute;left:682170;top:3954362;width:2057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1142DA5E" w14:textId="77777777" w:rsidR="00AF3355" w:rsidRDefault="00AF3355" w:rsidP="0024274E">
                        <w:pPr>
                          <w:pStyle w:val="NormalWeb"/>
                          <w:spacing w:before="0" w:beforeAutospacing="0" w:after="0" w:afterAutospacing="0"/>
                        </w:pPr>
                        <w:proofErr w:type="spellStart"/>
                        <w:r>
                          <w:rPr>
                            <w:rFonts w:asciiTheme="minorHAnsi" w:hAnsi="Calibri" w:cstheme="minorBidi"/>
                            <w:color w:val="000000" w:themeColor="text1"/>
                            <w:kern w:val="24"/>
                          </w:rPr>
                          <w:t>MergeTaxaTBT</w:t>
                        </w:r>
                        <w:proofErr w:type="spellEnd"/>
                        <w:r>
                          <w:rPr>
                            <w:rFonts w:asciiTheme="minorHAnsi" w:hAnsi="Calibri" w:cstheme="minorBidi"/>
                            <w:color w:val="000000" w:themeColor="text1"/>
                            <w:kern w:val="24"/>
                          </w:rPr>
                          <w:t xml:space="preserve"> file</w:t>
                        </w:r>
                      </w:p>
                    </w:txbxContent>
                  </v:textbox>
                </v:shape>
                <v:shape id="Straight Arrow Connector 15" o:spid="_x0000_s1040" type="#_x0000_t32" style="position:absolute;left:1371600;top:4273676;width: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aRMcIAAADbAAAADwAAAGRycy9kb3ducmV2LnhtbERPTWvCQBC9C/0PyxR6q5tIK5K6Ca0g&#10;ihTBRIvHITsmwexsyK6a/vuuUPA2j/c582wwrbhS7xrLCuJxBIK4tLrhSsG+WL7OQDiPrLG1TAp+&#10;yUGWPo3mmGh74x1dc1+JEMIuQQW1910ipStrMujGtiMO3Mn2Bn2AfSV1j7cQblo5iaKpNNhwaKix&#10;o0VN5Tm/GAXdZhUXb8Vhmx9P3y7+mW5y/kKlXp6Hzw8Qngb/EP+71zrMf4f7L+EAm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LaRMcIAAADbAAAADwAAAAAAAAAAAAAA&#10;AAChAgAAZHJzL2Rvd25yZXYueG1sUEsFBgAAAAAEAAQA+QAAAJADAAAAAA==&#10;" strokecolor="#c0504d [3205]" strokeweight="2pt">
                  <v:stroke endarrow="open"/>
                  <v:shadow on="t" opacity="24903f" mv:blur="40000f" origin=",.5" offset="0,20000emu"/>
                </v:shape>
                <v:shape id="TextBox 24" o:spid="_x0000_s1041" type="#_x0000_t202" style="position:absolute;left:909406;top:4687248;width:984885;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cc0wQAA&#10;ANsAAAAPAAAAZHJzL2Rvd25yZXYueG1sRE/NasJAEL4XfIdlhN6ajdKKRlcRbcFba/QBhuw0myY7&#10;G7LbJPXpu4WCt/n4fmezG20jeup85VjBLElBEBdOV1wquF7enpYgfEDW2DgmBT/kYbedPGww027g&#10;M/V5KEUMYZ+hAhNCm0npC0MWfeJa4sh9us5iiLArpe5wiOG2kfM0XUiLFccGgy0dDBV1/m0VLFP7&#10;Xter+Ye3z7fZizkc3Wv7pdTjdNyvQQQaw1387z7pOH8Bf7/E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XHNMEAAADbAAAADwAAAAAAAAAAAAAAAACXAgAAZHJzL2Rvd25y&#10;ZXYueG1sUEsFBgAAAAAEAAQA9QAAAIUDAAAAAA==&#10;" filled="f" stroked="f">
                  <v:textbox style="mso-fit-shape-to-text:t">
                    <w:txbxContent>
                      <w:p w14:paraId="7D5B6CD4"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Pivot TBT file</w:t>
                        </w:r>
                      </w:p>
                    </w:txbxContent>
                  </v:textbox>
                </v:shape>
                <v:shape id="Straight Arrow Connector 17" o:spid="_x0000_s1042" type="#_x0000_t32" style="position:absolute;left:1371599;top:4992134;width:1;height:4088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iq3cIAAADbAAAADwAAAGRycy9kb3ducmV2LnhtbERPTWvCQBC9C/0Pywi9NZuUYkt0E2xB&#10;FCmFJioeh+yYBLOzIbtq+u+7hYK3ebzPWeSj6cSVBtdaVpBEMQjiyuqWawW7cvX0BsJ5ZI2dZVLw&#10;Qw7y7GGywFTbG3/TtfC1CCHsUlTQeN+nUrqqIYMusj1x4E52MOgDHGqpB7yFcNPJ5zieSYMth4YG&#10;e/poqDoXF6Og366T8qXcfxXH06dLDrNtwe+o1ON0XM5BeBr9Xfzv3ugw/xX+fgkHyO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yiq3cIAAADbAAAADwAAAAAAAAAAAAAA&#10;AAChAgAAZHJzL2Rvd25yZXYueG1sUEsFBgAAAAAEAAQA+QAAAJADAAAAAA==&#10;" strokecolor="#c0504d [3205]" strokeweight="2pt">
                  <v:stroke endarrow="open"/>
                  <v:shadow on="t" opacity="24903f" mv:blur="40000f" origin=",.5" offset="0,20000emu"/>
                </v:shape>
                <v:shape id="TextBox 27" o:spid="_x0000_s1043" type="#_x0000_t202" style="position:absolute;left:729342;top:5463848;width:1524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1B93FBB4"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SNP/</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v:textbox>
                </v:shape>
                <v:shape id="Straight Arrow Connector 19" o:spid="_x0000_s1044" type="#_x0000_t32" style="position:absolute;left:1357086;top:5783946;width:0;height:3926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ubNMIAAADbAAAADwAAAGRycy9kb3ducmV2LnhtbERPTWvCQBC9C/0Pywi9NZuUIm10E2xB&#10;FCmFJioeh+yYBLOzIbtq+u+7hYK3ebzPWeSj6cSVBtdaVpBEMQjiyuqWawW7cvX0CsJ5ZI2dZVLw&#10;Qw7y7GGywFTbG3/TtfC1CCHsUlTQeN+nUrqqIYMusj1x4E52MOgDHGqpB7yFcNPJ5zieSYMth4YG&#10;e/poqDoXF6Og366T8qXcfxXH06dLDrNtwe+o1ON0XM5BeBr9Xfzv3ugw/w3+fgkHyO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ubNMIAAADbAAAADwAAAAAAAAAAAAAA&#10;AAChAgAAZHJzL2Rvd25yZXYueG1sUEsFBgAAAAAEAAQA+QAAAJADAAAAAA==&#10;" strokecolor="#c0504d [3205]" strokeweight="2pt">
                  <v:stroke endarrow="open"/>
                  <v:shadow on="t" opacity="24903f" mv:blur="40000f" origin=",.5" offset="0,20000emu"/>
                </v:shape>
                <v:shape id="TextBox 30" o:spid="_x0000_s1045" type="#_x0000_t202" style="position:absolute;left:533400;top:6175830;width:21336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080C0BEB"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 xml:space="preserve">Merge </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v:textbox>
                </v:shape>
                <v:shape id="Straight Arrow Connector 21" o:spid="_x0000_s1046" type="#_x0000_t32" style="position:absolute;left:1371599;top:6439934;width:1;height:304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vlpcIAAADbAAAADwAAAGRycy9kb3ducmV2LnhtbESPQYvCMBSE74L/ITzBi6ypIuJ2jSKC&#10;IF6kVvD6tnm2xealNLHWf28EweMwM98wy3VnKtFS40rLCibjCARxZnXJuYJzuvtZgHAeWWNlmRQ8&#10;ycF61e8tMdb2wQm1J5+LAGEXo4LC+zqW0mUFGXRjWxMH72obgz7IJpe6wUeAm0pOo2guDZYcFgqs&#10;aVtQdjvdjYKE9ul/N0rmztQzc/g9HC+jXavUcNBt/kB46vw3/GnvtYLpBN5fwg+Qq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FvlpcIAAADbAAAADwAAAAAAAAAAAAAA&#10;AAChAgAAZHJzL2Rvd25yZXYueG1sUEsFBgAAAAAEAAQA+QAAAJADAAAAAA==&#10;" strokecolor="#c0504d [3205]" strokeweight="2pt">
                  <v:stroke endarrow="open"/>
                  <v:shadow on="t" opacity="24903f" mv:blur="40000f" origin=",.5" offset="0,20000emu"/>
                </v:shape>
                <v:shape id="TextBox 38" o:spid="_x0000_s1047" type="#_x0000_t202" style="position:absolute;left:762000;top:6744734;width:14478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593FC99" w14:textId="77777777" w:rsidR="00AF3355" w:rsidRDefault="00AF3355" w:rsidP="0024274E">
                        <w:pPr>
                          <w:pStyle w:val="NormalWeb"/>
                          <w:spacing w:before="0" w:beforeAutospacing="0" w:after="0" w:afterAutospacing="0"/>
                        </w:pPr>
                        <w:r>
                          <w:rPr>
                            <w:rFonts w:asciiTheme="minorHAnsi" w:hAnsi="Calibri" w:cstheme="minorBidi"/>
                            <w:color w:val="000000" w:themeColor="text1"/>
                            <w:kern w:val="24"/>
                          </w:rPr>
                          <w:t xml:space="preserve">Filter </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v:textbox>
                </v:shape>
                <v:shape id="TextBox 44" o:spid="_x0000_s1048" type="#_x0000_t202" style="position:absolute;left:1600200;top:296762;width:25146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4dwQAA&#10;ANsAAAAPAAAAZHJzL2Rvd25yZXYueG1sRI9Ba8JAFITvhf6H5RW81Y2CItFVpLbgwYs23h/ZZzY0&#10;+zZknyb+e1cQehxm5htmtRl8o27UxTqwgck4A0VcBltzZaD4/flcgIqCbLEJTAbuFGGzfn9bYW5D&#10;z0e6naRSCcIxRwNOpM21jqUjj3EcWuLkXULnUZLsKm077BPcN3qaZXPtsea04LClL0fl3+nqDYjY&#10;7eRefPu4Pw+HXe+ycoaFMaOPYbsEJTTIf/jV3lsD0x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gOHcEAAADbAAAADwAAAAAAAAAAAAAAAACXAgAAZHJzL2Rvd25y&#10;ZXYueG1sUEsFBgAAAAAEAAQA9QAAAIUDAAAAAA==&#10;" filled="f" stroked="f">
                  <v:textbox style="mso-fit-shape-to-text:t">
                    <w:txbxContent>
                      <w:p w14:paraId="2EF3990D" w14:textId="77777777" w:rsidR="00AF3355" w:rsidRDefault="00AF3355" w:rsidP="0024274E">
                        <w:pPr>
                          <w:pStyle w:val="NormalWeb"/>
                          <w:spacing w:before="0" w:beforeAutospacing="0" w:after="0" w:afterAutospacing="0"/>
                        </w:pPr>
                        <w:proofErr w:type="spellStart"/>
                        <w:r>
                          <w:rPr>
                            <w:rFonts w:asciiTheme="minorHAnsi" w:hAnsi="Calibri" w:cstheme="minorBidi"/>
                            <w:b/>
                            <w:bCs/>
                            <w:color w:val="7030A0"/>
                            <w:kern w:val="24"/>
                          </w:rPr>
                          <w:t>FastqToTagCountPlugin</w:t>
                        </w:r>
                        <w:proofErr w:type="spellEnd"/>
                      </w:p>
                    </w:txbxContent>
                  </v:textbox>
                </v:shape>
                <v:shape id="TextBox 46" o:spid="_x0000_s1049" type="#_x0000_t202" style="position:absolute;left:1591129;top:830162;width:2480129;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14:paraId="79CF9359" w14:textId="77777777" w:rsidR="00AF3355" w:rsidRDefault="00AF3355" w:rsidP="0024274E">
                        <w:pPr>
                          <w:pStyle w:val="NormalWeb"/>
                          <w:spacing w:before="0" w:beforeAutospacing="0" w:after="0" w:afterAutospacing="0"/>
                        </w:pPr>
                        <w:proofErr w:type="spellStart"/>
                        <w:r>
                          <w:rPr>
                            <w:rFonts w:asciiTheme="minorHAnsi" w:hAnsi="Calibri" w:cstheme="minorBidi"/>
                            <w:b/>
                            <w:bCs/>
                            <w:color w:val="7030A0"/>
                            <w:kern w:val="24"/>
                          </w:rPr>
                          <w:t>MergeMultipleTagCountPlugin</w:t>
                        </w:r>
                        <w:proofErr w:type="spellEnd"/>
                      </w:p>
                    </w:txbxContent>
                  </v:textbox>
                </v:shape>
                <v:shape id="TextBox 47" o:spid="_x0000_s1050" type="#_x0000_t202" style="position:absolute;left:1600200;top:1543763;width:14097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XxwgAA&#10;ANsAAAAPAAAAZHJzL2Rvd25yZXYueG1sRI9Pa8JAFMTvBb/D8gq91Y1Cq6SuIv4BD72o8f7IvmZD&#10;s29D9mnit3eFQo/DzPyGWawG36gbdbEObGAyzkARl8HWXBkozvv3OagoyBabwGTgThFWy9HLAnMb&#10;ej7S7SSVShCOORpwIm2udSwdeYzj0BIn7yd0HiXJrtK2wz7BfaOnWfapPdacFhy2tHFU/p6u3oCI&#10;XU/uxc7Hw2X43vYuKz+wMObtdVh/gRIa5D/81z5YA9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GNfHCAAAA2wAAAA8AAAAAAAAAAAAAAAAAlwIAAGRycy9kb3du&#10;cmV2LnhtbFBLBQYAAAAABAAEAPUAAACGAwAAAAA=&#10;" filled="f" stroked="f">
                  <v:textbox style="mso-fit-shape-to-text:t">
                    <w:txbxContent>
                      <w:p w14:paraId="6DE977A7" w14:textId="77777777" w:rsidR="00AF3355" w:rsidRDefault="00AF3355" w:rsidP="0024274E">
                        <w:pPr>
                          <w:pStyle w:val="NormalWeb"/>
                          <w:spacing w:before="0" w:beforeAutospacing="0" w:after="0" w:afterAutospacing="0"/>
                        </w:pPr>
                        <w:proofErr w:type="gramStart"/>
                        <w:r>
                          <w:rPr>
                            <w:rFonts w:asciiTheme="minorHAnsi" w:hAnsi="Calibri" w:cstheme="minorBidi"/>
                            <w:b/>
                            <w:bCs/>
                            <w:color w:val="7030A0"/>
                            <w:kern w:val="24"/>
                          </w:rPr>
                          <w:t>bowtie2</w:t>
                        </w:r>
                        <w:proofErr w:type="gramEnd"/>
                      </w:p>
                    </w:txbxContent>
                  </v:textbox>
                </v:shape>
                <v:shape id="TextBox 48" o:spid="_x0000_s1051" type="#_x0000_t202" style="position:absolute;left:1600201;top:2187248;width:1905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14:paraId="0A23B25A" w14:textId="77777777" w:rsidR="00AF3355" w:rsidRDefault="00AF3355" w:rsidP="0024274E">
                        <w:pPr>
                          <w:pStyle w:val="NormalWeb"/>
                          <w:spacing w:before="0" w:beforeAutospacing="0" w:after="0" w:afterAutospacing="0"/>
                        </w:pPr>
                        <w:proofErr w:type="spellStart"/>
                        <w:r>
                          <w:rPr>
                            <w:rFonts w:asciiTheme="minorHAnsi" w:hAnsi="Calibri" w:cstheme="minorBidi"/>
                            <w:b/>
                            <w:bCs/>
                            <w:color w:val="7030A0"/>
                            <w:kern w:val="24"/>
                          </w:rPr>
                          <w:t>SAMConverterPlugin</w:t>
                        </w:r>
                        <w:proofErr w:type="spellEnd"/>
                      </w:p>
                    </w:txbxContent>
                  </v:textbox>
                </v:shape>
                <v:shape id="TextBox 49" o:spid="_x0000_s1052" type="#_x0000_t202" style="position:absolute;left:1603829;top:2915363;width:2400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76D9A820"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SeqToTBTHDF5Plugin</w:t>
                        </w:r>
                      </w:p>
                    </w:txbxContent>
                  </v:textbox>
                </v:shape>
                <v:shape id="TextBox 50" o:spid="_x0000_s1053" type="#_x0000_t202" style="position:absolute;left:1571172;top:3573362;width:2400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14:paraId="6D5C2D13"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ModifyTBTHDF5Plugin</w:t>
                        </w:r>
                      </w:p>
                    </w:txbxContent>
                  </v:textbox>
                </v:shape>
                <v:shape id="TextBox 51" o:spid="_x0000_s1054" type="#_x0000_t202" style="position:absolute;left:1562100;top:4286963;width:2400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4650B6C3" w14:textId="77777777" w:rsidR="00AF3355" w:rsidRDefault="00AF3355" w:rsidP="0024274E">
                        <w:pPr>
                          <w:pStyle w:val="NormalWeb"/>
                          <w:spacing w:before="0" w:beforeAutospacing="0" w:after="0" w:afterAutospacing="0"/>
                        </w:pPr>
                        <w:r>
                          <w:rPr>
                            <w:rFonts w:asciiTheme="minorHAnsi" w:hAnsi="Calibri" w:cstheme="minorBidi"/>
                            <w:b/>
                            <w:bCs/>
                            <w:color w:val="7030A0"/>
                            <w:kern w:val="24"/>
                          </w:rPr>
                          <w:t>ModifyTBTHDF5Plugin</w:t>
                        </w:r>
                      </w:p>
                    </w:txbxContent>
                  </v:textbox>
                </v:shape>
                <v:shape id="TextBox 52" o:spid="_x0000_s1055" type="#_x0000_t202" style="position:absolute;left:1524000;top:5021162;width:3200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AC0wgAA&#10;ANsAAAAPAAAAZHJzL2Rvd25yZXYueG1sRI9Pa8JAFMTvBb/D8gq91Y2W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oALTCAAAA2wAAAA8AAAAAAAAAAAAAAAAAlwIAAGRycy9kb3du&#10;cmV2LnhtbFBLBQYAAAAABAAEAPUAAACGAwAAAAA=&#10;" filled="f" stroked="f">
                  <v:textbox style="mso-fit-shape-to-text:t">
                    <w:txbxContent>
                      <w:p w14:paraId="4D627A2F" w14:textId="77777777" w:rsidR="00AF3355" w:rsidRDefault="00AF3355" w:rsidP="0024274E">
                        <w:pPr>
                          <w:pStyle w:val="NormalWeb"/>
                          <w:spacing w:before="0" w:beforeAutospacing="0" w:after="0" w:afterAutospacing="0"/>
                        </w:pPr>
                        <w:proofErr w:type="spellStart"/>
                        <w:r>
                          <w:rPr>
                            <w:rFonts w:asciiTheme="minorHAnsi" w:hAnsi="Calibri" w:cstheme="minorBidi"/>
                            <w:b/>
                            <w:bCs/>
                            <w:color w:val="7030A0"/>
                            <w:kern w:val="24"/>
                          </w:rPr>
                          <w:t>TagsToSNPByAlignmentPlugin</w:t>
                        </w:r>
                        <w:proofErr w:type="spellEnd"/>
                      </w:p>
                    </w:txbxContent>
                  </v:textbox>
                </v:shape>
                <v:shape id="TextBox 53" o:spid="_x0000_s1056" type="#_x0000_t202" style="position:absolute;left:1505856;top:5799687;width:2819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KUvwQAA&#10;ANsAAAAPAAAAZHJzL2Rvd25yZXYueG1sRI9Ba8JAFITvBf/D8gre6kal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eSlL8EAAADbAAAADwAAAAAAAAAAAAAAAACXAgAAZHJzL2Rvd25y&#10;ZXYueG1sUEsFBgAAAAAEAAQA9QAAAIUDAAAAAA==&#10;" filled="f" stroked="f">
                  <v:textbox style="mso-fit-shape-to-text:t">
                    <w:txbxContent>
                      <w:p w14:paraId="63E746AF" w14:textId="77777777" w:rsidR="00AF3355" w:rsidRDefault="00AF3355" w:rsidP="0024274E">
                        <w:pPr>
                          <w:pStyle w:val="NormalWeb"/>
                          <w:spacing w:before="0" w:beforeAutospacing="0" w:after="0" w:afterAutospacing="0"/>
                        </w:pPr>
                        <w:proofErr w:type="spellStart"/>
                        <w:r>
                          <w:rPr>
                            <w:rFonts w:asciiTheme="minorHAnsi" w:hAnsi="Calibri" w:cstheme="minorBidi"/>
                            <w:b/>
                            <w:bCs/>
                            <w:color w:val="7030A0"/>
                            <w:kern w:val="24"/>
                          </w:rPr>
                          <w:t>MergeDuplicateSNPsPlugin</w:t>
                        </w:r>
                        <w:proofErr w:type="spellEnd"/>
                      </w:p>
                    </w:txbxContent>
                  </v:textbox>
                </v:shape>
                <v:shape id="TextBox 54" o:spid="_x0000_s1057" type="#_x0000_t202" style="position:absolute;left:1524000;top:6430612;width:2781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1bwgAA&#10;ANsAAAAPAAAAZHJzL2Rvd25yZXYueG1sRI9Ba8JAFITvBf/D8oTe6kZtpaSuImrBg5dqvD+yr9nQ&#10;7NuQfZr477uFgsdhZr5hluvBN+pGXawDG5hOMlDEZbA1VwaK8+fLO6goyBabwGTgThHWq9HTEnMb&#10;ev6i20kqlSAcczTgRNpc61g68hgnoSVO3nfoPEqSXaVth32C+0bPsmyhPdacFhy2tHVU/pyu3oCI&#10;3Uzvxd7Hw2U47nqXlW9YGPM8HjYfoIQGeYT/2wdrYP4K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NPVvCAAAA2wAAAA8AAAAAAAAAAAAAAAAAlwIAAGRycy9kb3du&#10;cmV2LnhtbFBLBQYAAAAABAAEAPUAAACGAwAAAAA=&#10;" filled="f" stroked="f">
                  <v:textbox style="mso-fit-shape-to-text:t">
                    <w:txbxContent>
                      <w:p w14:paraId="30AC16EE" w14:textId="77777777" w:rsidR="00AF3355" w:rsidRDefault="00AF3355" w:rsidP="0024274E">
                        <w:pPr>
                          <w:pStyle w:val="NormalWeb"/>
                          <w:spacing w:before="0" w:beforeAutospacing="0" w:after="0" w:afterAutospacing="0"/>
                        </w:pPr>
                        <w:proofErr w:type="spellStart"/>
                        <w:r>
                          <w:rPr>
                            <w:rFonts w:asciiTheme="minorHAnsi" w:hAnsi="Calibri" w:cstheme="minorBidi"/>
                            <w:b/>
                            <w:bCs/>
                            <w:color w:val="7030A0"/>
                            <w:kern w:val="24"/>
                          </w:rPr>
                          <w:t>GBSHapMapFiltersPlugin</w:t>
                        </w:r>
                        <w:proofErr w:type="spellEnd"/>
                      </w:p>
                    </w:txbxContent>
                  </v:textbox>
                </v:shape>
              </v:group>
            </w:pict>
          </mc:Fallback>
        </mc:AlternateContent>
      </w:r>
    </w:p>
    <w:p w14:paraId="6BC40CFB" w14:textId="77777777" w:rsidR="0024274E" w:rsidRDefault="0024274E">
      <w:pPr>
        <w:rPr>
          <w:rFonts w:ascii="Times New Roman" w:hAnsi="Times New Roman" w:cs="Times New Roman"/>
          <w:b/>
          <w:color w:val="7030A0"/>
          <w:sz w:val="24"/>
          <w:szCs w:val="24"/>
        </w:rPr>
      </w:pPr>
    </w:p>
    <w:p w14:paraId="5B32F4AA" w14:textId="77777777" w:rsidR="008441EE" w:rsidRDefault="00DF02D8">
      <w:pPr>
        <w:rPr>
          <w:rFonts w:ascii="Times New Roman" w:hAnsi="Times New Roman" w:cs="Times New Roman"/>
          <w:b/>
          <w:color w:val="7030A0"/>
          <w:sz w:val="24"/>
          <w:szCs w:val="24"/>
        </w:rPr>
      </w:pPr>
      <w:r w:rsidRPr="00DF02D8">
        <w:rPr>
          <w:rFonts w:ascii="Times New Roman" w:hAnsi="Times New Roman" w:cs="Times New Roman"/>
          <w:b/>
          <w:color w:val="7030A0"/>
          <w:sz w:val="24"/>
          <w:szCs w:val="24"/>
        </w:rPr>
        <w:t xml:space="preserve"> </w:t>
      </w:r>
    </w:p>
    <w:p w14:paraId="4CE104C9" w14:textId="77777777" w:rsidR="008441EE" w:rsidRDefault="008441EE">
      <w:pPr>
        <w:rPr>
          <w:rFonts w:ascii="Times New Roman" w:hAnsi="Times New Roman" w:cs="Times New Roman"/>
          <w:b/>
          <w:color w:val="7030A0"/>
          <w:sz w:val="24"/>
          <w:szCs w:val="24"/>
        </w:rPr>
      </w:pPr>
    </w:p>
    <w:p w14:paraId="6F81637D" w14:textId="77777777" w:rsidR="0024274E" w:rsidRDefault="0024274E">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51D2B5C2" w14:textId="77777777" w:rsidR="001A011C" w:rsidRPr="00220E4A" w:rsidRDefault="001A011C" w:rsidP="001A011C">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sidR="006910E5" w:rsidRPr="00220E4A">
        <w:rPr>
          <w:rFonts w:ascii="Times New Roman" w:hAnsi="Times New Roman" w:cs="Times New Roman"/>
          <w:b/>
          <w:color w:val="7030A0"/>
          <w:sz w:val="24"/>
          <w:szCs w:val="24"/>
        </w:rPr>
        <w:t>2</w:t>
      </w:r>
      <w:r w:rsidRPr="00220E4A">
        <w:rPr>
          <w:rFonts w:ascii="Times New Roman" w:hAnsi="Times New Roman" w:cs="Times New Roman"/>
          <w:b/>
          <w:color w:val="7030A0"/>
          <w:sz w:val="24"/>
          <w:szCs w:val="24"/>
        </w:rPr>
        <w:t xml:space="preserve">: FastqToTagCountPlugin </w:t>
      </w:r>
    </w:p>
    <w:p w14:paraId="1B93BD5A" w14:textId="77777777" w:rsidR="001A011C" w:rsidRPr="00220E4A" w:rsidRDefault="001A011C" w:rsidP="001A011C">
      <w:pPr>
        <w:spacing w:after="0" w:line="240" w:lineRule="auto"/>
        <w:jc w:val="both"/>
        <w:rPr>
          <w:rFonts w:ascii="Times New Roman" w:hAnsi="Times New Roman" w:cs="Times New Roman"/>
          <w:sz w:val="24"/>
          <w:szCs w:val="24"/>
        </w:rPr>
      </w:pPr>
    </w:p>
    <w:p w14:paraId="1BBAEA14" w14:textId="77777777" w:rsidR="003A0B61" w:rsidRDefault="003A0B61" w:rsidP="003A0B61">
      <w:pPr>
        <w:pStyle w:val="Heading1"/>
      </w:pPr>
      <w:r>
        <w:t>FastqToTagCountPlugin</w:t>
      </w:r>
    </w:p>
    <w:p w14:paraId="6CB2D123" w14:textId="77777777" w:rsidR="003A0B61" w:rsidRDefault="003A0B61" w:rsidP="003A0B61">
      <w:pPr>
        <w:pStyle w:val="Heading2"/>
      </w:pPr>
      <w:r>
        <w:t>Summary:</w:t>
      </w:r>
    </w:p>
    <w:p w14:paraId="230E1DAF" w14:textId="77777777" w:rsidR="003A0B61" w:rsidRDefault="003A0B61" w:rsidP="003A0B61">
      <w:pPr>
        <w:pStyle w:val="normal0"/>
        <w:spacing w:after="0"/>
      </w:pPr>
      <w:r>
        <w:t>Derives a tagCount list for each FASTQ file in the input directory (and all subdirectories thereof).  Keeps only good reads having a barcode and a cut site and no N's in the useful part of the sequence.  Trims off the barcodes and truncates sequences that (1) have a second cut site, or (2) read into the common adapter.</w:t>
      </w:r>
    </w:p>
    <w:p w14:paraId="6F9580B0" w14:textId="77777777" w:rsidR="003A0B61" w:rsidRDefault="003A0B61" w:rsidP="003A0B61">
      <w:pPr>
        <w:pStyle w:val="Heading2"/>
      </w:pPr>
      <w:r>
        <w:t>Input:</w:t>
      </w:r>
    </w:p>
    <w:p w14:paraId="5576D007" w14:textId="77777777" w:rsidR="003A0B61" w:rsidRDefault="003A0B61" w:rsidP="003A0B61">
      <w:pPr>
        <w:pStyle w:val="normal0"/>
        <w:numPr>
          <w:ilvl w:val="0"/>
          <w:numId w:val="4"/>
        </w:numPr>
        <w:spacing w:after="0"/>
        <w:ind w:left="446" w:hanging="258"/>
      </w:pPr>
      <w:r>
        <w:t>Barcode key file (see example in Appendix 1)</w:t>
      </w:r>
    </w:p>
    <w:p w14:paraId="4A17928E" w14:textId="77777777" w:rsidR="003A0B61" w:rsidRDefault="003A0B61" w:rsidP="003A0B61">
      <w:pPr>
        <w:pStyle w:val="normal0"/>
        <w:numPr>
          <w:ilvl w:val="0"/>
          <w:numId w:val="4"/>
        </w:numPr>
        <w:spacing w:after="0"/>
        <w:ind w:left="446" w:hanging="258"/>
      </w:pPr>
      <w:r>
        <w:t>Directory (folder) containing FASTQ files</w:t>
      </w:r>
    </w:p>
    <w:p w14:paraId="055E2EA7" w14:textId="77777777" w:rsidR="003A0B61" w:rsidRDefault="003A0B61" w:rsidP="003A0B61">
      <w:pPr>
        <w:pStyle w:val="Heading2"/>
      </w:pPr>
      <w:r>
        <w:t>Output:</w:t>
      </w:r>
    </w:p>
    <w:p w14:paraId="093060B6" w14:textId="77777777" w:rsidR="003A0B61" w:rsidRDefault="003A0B61" w:rsidP="003A0B61">
      <w:pPr>
        <w:pStyle w:val="normal0"/>
        <w:numPr>
          <w:ilvl w:val="0"/>
          <w:numId w:val="4"/>
        </w:numPr>
        <w:spacing w:after="0"/>
        <w:ind w:left="446" w:hanging="258"/>
      </w:pPr>
      <w:r>
        <w:t>Directory (folder) containing a corresponding tagCount (.cnt) file for every FASTQ file in the input directory</w:t>
      </w:r>
    </w:p>
    <w:p w14:paraId="1FFAE7C2" w14:textId="77777777" w:rsidR="003A0B61" w:rsidRDefault="003A0B61" w:rsidP="003A0B61">
      <w:pPr>
        <w:pStyle w:val="Heading2"/>
      </w:pPr>
      <w:r>
        <w:t>Arguments:</w:t>
      </w:r>
    </w:p>
    <w:tbl>
      <w:tblPr>
        <w:tblW w:w="10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578"/>
        <w:gridCol w:w="7732"/>
      </w:tblGrid>
      <w:tr w:rsidR="003A0B61" w14:paraId="57B1720A" w14:textId="77777777" w:rsidTr="003A0B61">
        <w:tc>
          <w:tcPr>
            <w:tcW w:w="2578" w:type="dxa"/>
            <w:tcMar>
              <w:left w:w="115" w:type="dxa"/>
              <w:right w:w="115" w:type="dxa"/>
            </w:tcMar>
          </w:tcPr>
          <w:p w14:paraId="7799B572" w14:textId="77777777" w:rsidR="003A0B61" w:rsidRDefault="003A0B61" w:rsidP="003A0B61">
            <w:pPr>
              <w:pStyle w:val="normal0"/>
              <w:spacing w:after="0"/>
            </w:pPr>
            <w:r>
              <w:rPr>
                <w:b/>
                <w:u w:val="single"/>
              </w:rPr>
              <w:t>FastqToTagCountPlugin</w:t>
            </w:r>
          </w:p>
        </w:tc>
        <w:tc>
          <w:tcPr>
            <w:tcW w:w="7732" w:type="dxa"/>
            <w:tcMar>
              <w:left w:w="115" w:type="dxa"/>
              <w:right w:w="115" w:type="dxa"/>
            </w:tcMar>
          </w:tcPr>
          <w:p w14:paraId="5ED2CA8D" w14:textId="77777777" w:rsidR="003A0B61" w:rsidRDefault="003A0B61" w:rsidP="003A0B61">
            <w:pPr>
              <w:pStyle w:val="normal0"/>
              <w:spacing w:after="0"/>
            </w:pPr>
          </w:p>
        </w:tc>
      </w:tr>
      <w:tr w:rsidR="003A0B61" w14:paraId="2D0045B0" w14:textId="77777777" w:rsidTr="003A0B61">
        <w:tc>
          <w:tcPr>
            <w:tcW w:w="2578" w:type="dxa"/>
            <w:tcMar>
              <w:left w:w="115" w:type="dxa"/>
              <w:right w:w="115" w:type="dxa"/>
            </w:tcMar>
          </w:tcPr>
          <w:p w14:paraId="4D70DC46" w14:textId="77777777" w:rsidR="003A0B61" w:rsidRDefault="003A0B61" w:rsidP="003A0B61">
            <w:pPr>
              <w:pStyle w:val="normal0"/>
              <w:spacing w:after="0"/>
            </w:pPr>
            <w:r>
              <w:t>-i</w:t>
            </w:r>
          </w:p>
        </w:tc>
        <w:tc>
          <w:tcPr>
            <w:tcW w:w="7732" w:type="dxa"/>
            <w:tcMar>
              <w:left w:w="115" w:type="dxa"/>
              <w:right w:w="115" w:type="dxa"/>
            </w:tcMar>
          </w:tcPr>
          <w:p w14:paraId="7DBF3FD2" w14:textId="77777777" w:rsidR="003A0B61" w:rsidRDefault="003A0B61" w:rsidP="003A0B61">
            <w:pPr>
              <w:pStyle w:val="normal0"/>
              <w:spacing w:after="0"/>
            </w:pPr>
            <w:r>
              <w:t>Input directory containing FASTQ text (_fastq.txt) or gzipped FASTQ (_fastq.gz) text files.  NOTE: Directory will be searched recursively, and should be written without a slash after its name.</w:t>
            </w:r>
          </w:p>
        </w:tc>
      </w:tr>
      <w:tr w:rsidR="003A0B61" w14:paraId="0FC44A36" w14:textId="77777777" w:rsidTr="003A0B61">
        <w:tc>
          <w:tcPr>
            <w:tcW w:w="2578" w:type="dxa"/>
            <w:tcMar>
              <w:left w:w="115" w:type="dxa"/>
              <w:right w:w="115" w:type="dxa"/>
            </w:tcMar>
          </w:tcPr>
          <w:p w14:paraId="7E7E4813" w14:textId="77777777" w:rsidR="003A0B61" w:rsidRDefault="003A0B61" w:rsidP="003A0B61">
            <w:pPr>
              <w:pStyle w:val="normal0"/>
              <w:spacing w:after="0"/>
            </w:pPr>
            <w:r>
              <w:t>-k</w:t>
            </w:r>
          </w:p>
        </w:tc>
        <w:tc>
          <w:tcPr>
            <w:tcW w:w="7732" w:type="dxa"/>
            <w:tcMar>
              <w:left w:w="115" w:type="dxa"/>
              <w:right w:w="115" w:type="dxa"/>
            </w:tcMar>
          </w:tcPr>
          <w:p w14:paraId="4DA00A9F" w14:textId="77777777" w:rsidR="003A0B61" w:rsidRDefault="003A0B61" w:rsidP="003A0B61">
            <w:pPr>
              <w:pStyle w:val="normal0"/>
              <w:spacing w:after="0"/>
            </w:pPr>
            <w:r>
              <w:t xml:space="preserve">Key file listing barcodes for each sample and plate layout.  See </w:t>
            </w:r>
            <w:hyperlink w:anchor="h.ihv636">
              <w:r>
                <w:rPr>
                  <w:color w:val="0000FF"/>
                  <w:u w:val="single"/>
                </w:rPr>
                <w:t>Appendix 1</w:t>
              </w:r>
            </w:hyperlink>
            <w:hyperlink w:anchor="h.ihv636">
              <w:r>
                <w:t>.</w:t>
              </w:r>
            </w:hyperlink>
          </w:p>
        </w:tc>
      </w:tr>
      <w:tr w:rsidR="003A0B61" w14:paraId="69AA8B15" w14:textId="77777777" w:rsidTr="003A0B61">
        <w:tc>
          <w:tcPr>
            <w:tcW w:w="2578" w:type="dxa"/>
            <w:tcMar>
              <w:left w:w="115" w:type="dxa"/>
              <w:right w:w="115" w:type="dxa"/>
            </w:tcMar>
          </w:tcPr>
          <w:p w14:paraId="785FA1ED" w14:textId="77777777" w:rsidR="003A0B61" w:rsidRDefault="003A0B61" w:rsidP="003A0B61">
            <w:pPr>
              <w:pStyle w:val="normal0"/>
              <w:spacing w:after="0"/>
            </w:pPr>
            <w:r>
              <w:t>-e</w:t>
            </w:r>
          </w:p>
        </w:tc>
        <w:tc>
          <w:tcPr>
            <w:tcW w:w="7732" w:type="dxa"/>
            <w:tcMar>
              <w:left w:w="115" w:type="dxa"/>
              <w:right w:w="115" w:type="dxa"/>
            </w:tcMar>
          </w:tcPr>
          <w:p w14:paraId="07D3F6AA" w14:textId="77777777" w:rsidR="003A0B61" w:rsidRDefault="003A0B61" w:rsidP="003A0B61">
            <w:pPr>
              <w:pStyle w:val="normal0"/>
              <w:spacing w:after="0"/>
            </w:pPr>
            <w:r>
              <w:t>Enzyme used to create the GBS library (</w:t>
            </w:r>
            <w:r>
              <w:rPr>
                <w:i/>
              </w:rPr>
              <w:t>Ape</w:t>
            </w:r>
            <w:r>
              <w:t xml:space="preserve">KI, </w:t>
            </w:r>
            <w:r>
              <w:rPr>
                <w:i/>
              </w:rPr>
              <w:t>PstI</w:t>
            </w:r>
            <w:r>
              <w:t xml:space="preserve"> or several others).</w:t>
            </w:r>
          </w:p>
        </w:tc>
      </w:tr>
      <w:tr w:rsidR="003A0B61" w14:paraId="2F24335E" w14:textId="77777777" w:rsidTr="003A0B61">
        <w:tc>
          <w:tcPr>
            <w:tcW w:w="2578" w:type="dxa"/>
            <w:tcMar>
              <w:left w:w="115" w:type="dxa"/>
              <w:right w:w="115" w:type="dxa"/>
            </w:tcMar>
          </w:tcPr>
          <w:p w14:paraId="4EA68EBA" w14:textId="77777777" w:rsidR="003A0B61" w:rsidRDefault="003A0B61" w:rsidP="003A0B61">
            <w:pPr>
              <w:pStyle w:val="normal0"/>
              <w:spacing w:after="0"/>
            </w:pPr>
            <w:r>
              <w:t>-s</w:t>
            </w:r>
          </w:p>
        </w:tc>
        <w:tc>
          <w:tcPr>
            <w:tcW w:w="7732" w:type="dxa"/>
            <w:tcMar>
              <w:left w:w="115" w:type="dxa"/>
              <w:right w:w="115" w:type="dxa"/>
            </w:tcMar>
          </w:tcPr>
          <w:p w14:paraId="66BE5733" w14:textId="5DB2F084" w:rsidR="003A0B61" w:rsidRDefault="003A0B61" w:rsidP="003A0B61">
            <w:pPr>
              <w:pStyle w:val="normal0"/>
              <w:spacing w:after="0"/>
            </w:pPr>
            <w:r>
              <w:t xml:space="preserve">Maximum number of good, barcoded reads per lane.  Default: </w:t>
            </w:r>
            <w:r w:rsidRPr="003A0B61">
              <w:rPr>
                <w:b/>
              </w:rPr>
              <w:t>300,000,000</w:t>
            </w:r>
            <w:r>
              <w:t>. Make less up to 2000000000</w:t>
            </w:r>
          </w:p>
        </w:tc>
      </w:tr>
      <w:tr w:rsidR="003A0B61" w14:paraId="3E9DE0CC" w14:textId="77777777" w:rsidTr="003A0B61">
        <w:tc>
          <w:tcPr>
            <w:tcW w:w="2578" w:type="dxa"/>
            <w:tcMar>
              <w:left w:w="115" w:type="dxa"/>
              <w:right w:w="115" w:type="dxa"/>
            </w:tcMar>
          </w:tcPr>
          <w:p w14:paraId="1AD36FF2" w14:textId="77777777" w:rsidR="003A0B61" w:rsidRDefault="003A0B61" w:rsidP="003A0B61">
            <w:pPr>
              <w:pStyle w:val="normal0"/>
              <w:spacing w:after="0"/>
            </w:pPr>
            <w:r>
              <w:t>-c</w:t>
            </w:r>
          </w:p>
        </w:tc>
        <w:tc>
          <w:tcPr>
            <w:tcW w:w="7732" w:type="dxa"/>
            <w:tcMar>
              <w:left w:w="115" w:type="dxa"/>
              <w:right w:w="115" w:type="dxa"/>
            </w:tcMar>
          </w:tcPr>
          <w:p w14:paraId="3C7A65BD" w14:textId="77777777" w:rsidR="003A0B61" w:rsidRDefault="003A0B61" w:rsidP="003A0B61">
            <w:pPr>
              <w:pStyle w:val="normal0"/>
              <w:spacing w:after="0"/>
            </w:pPr>
            <w:r>
              <w:t>Minimum number of times a tag must be present to be output.  Default: 1</w:t>
            </w:r>
          </w:p>
        </w:tc>
      </w:tr>
      <w:tr w:rsidR="003A0B61" w14:paraId="05EC5807" w14:textId="77777777" w:rsidTr="003A0B61">
        <w:tc>
          <w:tcPr>
            <w:tcW w:w="2578" w:type="dxa"/>
            <w:tcMar>
              <w:left w:w="115" w:type="dxa"/>
              <w:right w:w="115" w:type="dxa"/>
            </w:tcMar>
          </w:tcPr>
          <w:p w14:paraId="49C5C37B" w14:textId="77777777" w:rsidR="003A0B61" w:rsidRDefault="003A0B61" w:rsidP="003A0B61">
            <w:pPr>
              <w:pStyle w:val="normal0"/>
              <w:spacing w:after="0"/>
            </w:pPr>
            <w:r>
              <w:t xml:space="preserve">-o </w:t>
            </w:r>
          </w:p>
        </w:tc>
        <w:tc>
          <w:tcPr>
            <w:tcW w:w="7732" w:type="dxa"/>
            <w:tcMar>
              <w:left w:w="115" w:type="dxa"/>
              <w:right w:w="115" w:type="dxa"/>
            </w:tcMar>
          </w:tcPr>
          <w:p w14:paraId="42E92990" w14:textId="77777777" w:rsidR="003A0B61" w:rsidRDefault="003A0B61" w:rsidP="003A0B61">
            <w:pPr>
              <w:pStyle w:val="normal0"/>
              <w:spacing w:after="0"/>
            </w:pPr>
            <w:r>
              <w:t>Output directory to contain ouput .cnt (tag count) files, one per input FASTQ file.  Defaults to input directory (the default is not recommended - it is best to use a separate directory).</w:t>
            </w:r>
          </w:p>
        </w:tc>
      </w:tr>
    </w:tbl>
    <w:p w14:paraId="56F9A86F" w14:textId="77777777" w:rsidR="003A0B61" w:rsidRDefault="003A0B61" w:rsidP="003A0B61">
      <w:pPr>
        <w:pStyle w:val="Heading2"/>
      </w:pPr>
      <w:r>
        <w:t>Example command:</w:t>
      </w:r>
    </w:p>
    <w:p w14:paraId="2576F09C" w14:textId="46D67315" w:rsidR="003A0B61" w:rsidRPr="00805DA6" w:rsidRDefault="003A0B61" w:rsidP="003A0B61">
      <w:pPr>
        <w:pStyle w:val="normal0"/>
        <w:spacing w:after="180"/>
        <w:rPr>
          <w:rFonts w:ascii="Courier New" w:eastAsia="Courier New" w:hAnsi="Courier New" w:cs="Courier New"/>
        </w:rPr>
      </w:pPr>
      <w:r>
        <w:rPr>
          <w:rFonts w:ascii="Courier New" w:eastAsia="Courier New" w:hAnsi="Courier New" w:cs="Courier New"/>
        </w:rPr>
        <w:t>/programs/tassel/run_pipeline.pl -fork1 -FastqToTagCountPlugin -i fastq -k myGBSProject_key.txt -e ApeKI -o tagCounts -endPlugin -runfork1</w:t>
      </w:r>
    </w:p>
    <w:p w14:paraId="6C5E2D06" w14:textId="2A82BD75" w:rsidR="00F82FA5" w:rsidRDefault="00F82FA5" w:rsidP="003A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r>
        <w:rPr>
          <w:rFonts w:ascii="Menlo Regular" w:hAnsi="Menlo Regular" w:cs="Menlo Regular"/>
        </w:rPr>
        <w:t>module load tassel/4.0</w:t>
      </w:r>
    </w:p>
    <w:p w14:paraId="73F21E56" w14:textId="77777777" w:rsidR="00F82FA5" w:rsidRDefault="00F82FA5" w:rsidP="003A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p>
    <w:p w14:paraId="5EF950CF" w14:textId="1A709704" w:rsidR="003A0B61" w:rsidRDefault="003A0B61" w:rsidP="003A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r>
        <w:rPr>
          <w:rFonts w:ascii="Menlo Regular" w:hAnsi="Menlo Regular" w:cs="Menlo Regular"/>
        </w:rPr>
        <w:t>run_pipeline.pl -Xmx6g  -fork1 -FastqToTagCountPlugin -i ./01_qseq/ -k ./50_key/Pipeline_Testing_key.txt -e ApeKI -s 200000000 -o ./02_tagcounts/ -endPlugin -runfork1 | tee -a ./Logfile/FastqToTagCount</w:t>
      </w:r>
    </w:p>
    <w:p w14:paraId="01205AAA" w14:textId="77777777" w:rsidR="00B61AC5" w:rsidRDefault="00B61AC5" w:rsidP="00805DA6">
      <w:pPr>
        <w:pStyle w:val="XML"/>
      </w:pPr>
    </w:p>
    <w:p w14:paraId="0D94B14F" w14:textId="77777777" w:rsidR="00B61AC5" w:rsidRPr="00BE7096" w:rsidRDefault="00B61AC5" w:rsidP="00805DA6">
      <w:pPr>
        <w:pStyle w:val="XML"/>
      </w:pPr>
      <w:r w:rsidRPr="00553452">
        <w:t xml:space="preserve">GOAL: </w:t>
      </w:r>
      <w:r w:rsidRPr="00C23D10">
        <w:t>Main goal of this plugin is to capture all unique sequence tags separately from each sequence (QSEQ/FASTQ) file.</w:t>
      </w:r>
    </w:p>
    <w:p w14:paraId="1C62E377" w14:textId="77777777" w:rsidR="003B0693" w:rsidRPr="00220E4A" w:rsidRDefault="003B0693" w:rsidP="00372C2B">
      <w:pPr>
        <w:spacing w:line="240" w:lineRule="auto"/>
        <w:rPr>
          <w:rFonts w:ascii="Times New Roman" w:hAnsi="Times New Roman" w:cs="Times New Roman"/>
          <w:b/>
          <w:color w:val="7030A0"/>
          <w:sz w:val="24"/>
          <w:szCs w:val="24"/>
        </w:rPr>
      </w:pPr>
    </w:p>
    <w:p w14:paraId="18BD15D0" w14:textId="2C09D65B" w:rsidR="001A011C" w:rsidRPr="00220E4A" w:rsidRDefault="001A011C">
      <w:pPr>
        <w:rPr>
          <w:rFonts w:ascii="Times New Roman" w:hAnsi="Times New Roman" w:cs="Times New Roman"/>
          <w:b/>
          <w:color w:val="7030A0"/>
          <w:sz w:val="24"/>
          <w:szCs w:val="24"/>
        </w:rPr>
      </w:pPr>
    </w:p>
    <w:p w14:paraId="28FA8E47" w14:textId="77777777" w:rsidR="001A011C" w:rsidRPr="00220E4A" w:rsidRDefault="001A011C" w:rsidP="001A011C">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t>STEP 0</w:t>
      </w:r>
      <w:r w:rsidR="006910E5" w:rsidRPr="00220E4A">
        <w:rPr>
          <w:rFonts w:ascii="Times New Roman" w:hAnsi="Times New Roman" w:cs="Times New Roman"/>
          <w:b/>
          <w:color w:val="7030A0"/>
          <w:sz w:val="24"/>
          <w:szCs w:val="24"/>
        </w:rPr>
        <w:t>3</w:t>
      </w:r>
      <w:r w:rsidRPr="00220E4A">
        <w:rPr>
          <w:rFonts w:ascii="Times New Roman" w:hAnsi="Times New Roman" w:cs="Times New Roman"/>
          <w:b/>
          <w:color w:val="7030A0"/>
          <w:sz w:val="24"/>
          <w:szCs w:val="24"/>
        </w:rPr>
        <w:t xml:space="preserve">: MergeMultipleTagCountPlugin </w:t>
      </w:r>
    </w:p>
    <w:p w14:paraId="2F30F8BC" w14:textId="77777777" w:rsidR="001A011C" w:rsidRPr="00220E4A" w:rsidRDefault="001A011C" w:rsidP="001A011C">
      <w:pPr>
        <w:spacing w:after="0" w:line="240" w:lineRule="auto"/>
        <w:jc w:val="both"/>
        <w:rPr>
          <w:rFonts w:ascii="Times New Roman" w:hAnsi="Times New Roman" w:cs="Times New Roman"/>
          <w:sz w:val="24"/>
          <w:szCs w:val="24"/>
        </w:rPr>
      </w:pPr>
    </w:p>
    <w:p w14:paraId="40B43DEB" w14:textId="77777777" w:rsidR="003A0B61" w:rsidRDefault="003A0B61" w:rsidP="003A0B61">
      <w:pPr>
        <w:pStyle w:val="Heading2"/>
      </w:pPr>
      <w:r>
        <w:lastRenderedPageBreak/>
        <w:t>Summary:</w:t>
      </w:r>
    </w:p>
    <w:p w14:paraId="5DB83A6F" w14:textId="77777777" w:rsidR="003A0B61" w:rsidRDefault="003A0B61" w:rsidP="003A0B61">
      <w:pPr>
        <w:pStyle w:val="normal0"/>
        <w:spacing w:after="0"/>
      </w:pPr>
      <w:r>
        <w:t xml:space="preserve">Merges each tagCount file in the input directory into a single “master” tagCount list.  Only keeps tags with a total count (after merger) greater than or equal to that specified by the </w:t>
      </w:r>
      <w:r>
        <w:rPr>
          <w:b/>
        </w:rPr>
        <w:t>-c option</w:t>
      </w:r>
      <w:r>
        <w:t xml:space="preserve"> (</w:t>
      </w:r>
      <w:r>
        <w:rPr>
          <w:b/>
          <w:i/>
        </w:rPr>
        <w:t>minimum number of times a tag must be present to be output</w:t>
      </w:r>
      <w:r>
        <w:t xml:space="preserve">).  It has two output formats: (1) a binary output format (.cnt) that is used by the FastqToTBTPlugin to construct tags by taxa (TBT) files, and (2) a fastq text format (.fq) that is used as an input to BWA or bowtie2 to align tags to the reference genome.  For clarity, the latter functionality (conversion of a master tagCount list into fastq format) has been made into its own plugin (see </w:t>
      </w:r>
      <w:hyperlink w:anchor="h.3rdcrjn">
        <w:r>
          <w:rPr>
            <w:color w:val="0000FF"/>
            <w:u w:val="single"/>
          </w:rPr>
          <w:t>TagCountToFastqPlugin</w:t>
        </w:r>
      </w:hyperlink>
      <w:hyperlink w:anchor="h.3rdcrjn">
        <w:r>
          <w:t xml:space="preserve"> </w:t>
        </w:r>
      </w:hyperlink>
      <w:r>
        <w:t>below).</w:t>
      </w:r>
    </w:p>
    <w:p w14:paraId="7FA69AE6" w14:textId="77777777" w:rsidR="003A0B61" w:rsidRDefault="003A0B61" w:rsidP="003A0B61">
      <w:pPr>
        <w:pStyle w:val="Heading2"/>
      </w:pPr>
      <w:r>
        <w:t>Input:</w:t>
      </w:r>
    </w:p>
    <w:p w14:paraId="35915CF2" w14:textId="77777777" w:rsidR="003A0B61" w:rsidRDefault="003A0B61" w:rsidP="003A0B61">
      <w:pPr>
        <w:pStyle w:val="normal0"/>
        <w:numPr>
          <w:ilvl w:val="0"/>
          <w:numId w:val="4"/>
        </w:numPr>
        <w:spacing w:after="0"/>
        <w:ind w:left="446" w:hanging="258"/>
      </w:pPr>
      <w:r>
        <w:t>Input directory (folder) containing tagCount (.cnt) files</w:t>
      </w:r>
    </w:p>
    <w:p w14:paraId="24A77F44" w14:textId="77777777" w:rsidR="003A0B61" w:rsidRDefault="003A0B61" w:rsidP="003A0B61">
      <w:pPr>
        <w:pStyle w:val="Heading2"/>
      </w:pPr>
      <w:r>
        <w:t>Output:</w:t>
      </w:r>
    </w:p>
    <w:p w14:paraId="48CA14E4" w14:textId="77777777" w:rsidR="003A0B61" w:rsidRDefault="003A0B61" w:rsidP="003A0B61">
      <w:pPr>
        <w:pStyle w:val="normal0"/>
        <w:numPr>
          <w:ilvl w:val="0"/>
          <w:numId w:val="4"/>
        </w:numPr>
        <w:spacing w:after="0"/>
        <w:ind w:left="446" w:hanging="258"/>
      </w:pPr>
      <w:r>
        <w:t>Merged tagCount file (it is best to send this to a separate directory from the input directory)</w:t>
      </w:r>
    </w:p>
    <w:p w14:paraId="0B9049B8" w14:textId="77777777" w:rsidR="003A0B61" w:rsidRDefault="003A0B61" w:rsidP="003A0B61">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65"/>
        <w:gridCol w:w="6707"/>
      </w:tblGrid>
      <w:tr w:rsidR="003A0B61" w14:paraId="5FE1A1C7" w14:textId="77777777" w:rsidTr="003A0B61">
        <w:tc>
          <w:tcPr>
            <w:tcW w:w="3265" w:type="dxa"/>
            <w:tcMar>
              <w:left w:w="115" w:type="dxa"/>
              <w:right w:w="115" w:type="dxa"/>
            </w:tcMar>
          </w:tcPr>
          <w:p w14:paraId="3968D7FC" w14:textId="77777777" w:rsidR="003A0B61" w:rsidRDefault="003A0B61" w:rsidP="003A0B61">
            <w:pPr>
              <w:pStyle w:val="normal0"/>
              <w:spacing w:after="0"/>
            </w:pPr>
            <w:r>
              <w:rPr>
                <w:b/>
                <w:u w:val="single"/>
              </w:rPr>
              <w:t>MergeMultipleTagCountPlugin</w:t>
            </w:r>
          </w:p>
        </w:tc>
        <w:tc>
          <w:tcPr>
            <w:tcW w:w="6707" w:type="dxa"/>
            <w:tcMar>
              <w:left w:w="115" w:type="dxa"/>
              <w:right w:w="115" w:type="dxa"/>
            </w:tcMar>
          </w:tcPr>
          <w:p w14:paraId="0632A49C" w14:textId="77777777" w:rsidR="003A0B61" w:rsidRDefault="003A0B61" w:rsidP="003A0B61">
            <w:pPr>
              <w:pStyle w:val="normal0"/>
              <w:spacing w:after="0"/>
            </w:pPr>
          </w:p>
        </w:tc>
      </w:tr>
      <w:tr w:rsidR="003A0B61" w14:paraId="47EE931B" w14:textId="77777777" w:rsidTr="003A0B61">
        <w:tc>
          <w:tcPr>
            <w:tcW w:w="3265" w:type="dxa"/>
            <w:tcMar>
              <w:left w:w="115" w:type="dxa"/>
              <w:right w:w="115" w:type="dxa"/>
            </w:tcMar>
          </w:tcPr>
          <w:p w14:paraId="6E083677" w14:textId="77777777" w:rsidR="003A0B61" w:rsidRDefault="003A0B61" w:rsidP="003A0B61">
            <w:pPr>
              <w:pStyle w:val="normal0"/>
              <w:spacing w:after="0"/>
            </w:pPr>
            <w:r>
              <w:t>-i</w:t>
            </w:r>
          </w:p>
        </w:tc>
        <w:tc>
          <w:tcPr>
            <w:tcW w:w="6707" w:type="dxa"/>
            <w:tcMar>
              <w:left w:w="115" w:type="dxa"/>
              <w:right w:w="115" w:type="dxa"/>
            </w:tcMar>
          </w:tcPr>
          <w:p w14:paraId="4C1E7801" w14:textId="77777777" w:rsidR="003A0B61" w:rsidRDefault="003A0B61" w:rsidP="003A0B61">
            <w:pPr>
              <w:pStyle w:val="normal0"/>
              <w:spacing w:after="0"/>
            </w:pPr>
            <w:r>
              <w:t>Input directory containing tagCount (.cnt) files.</w:t>
            </w:r>
          </w:p>
        </w:tc>
      </w:tr>
      <w:tr w:rsidR="003A0B61" w14:paraId="275586D4" w14:textId="77777777" w:rsidTr="003A0B61">
        <w:tc>
          <w:tcPr>
            <w:tcW w:w="3265" w:type="dxa"/>
            <w:tcMar>
              <w:left w:w="115" w:type="dxa"/>
              <w:right w:w="115" w:type="dxa"/>
            </w:tcMar>
          </w:tcPr>
          <w:p w14:paraId="268E5D5C" w14:textId="77777777" w:rsidR="003A0B61" w:rsidRDefault="003A0B61" w:rsidP="003A0B61">
            <w:pPr>
              <w:pStyle w:val="normal0"/>
              <w:spacing w:after="0"/>
            </w:pPr>
            <w:r>
              <w:t>-o</w:t>
            </w:r>
          </w:p>
        </w:tc>
        <w:tc>
          <w:tcPr>
            <w:tcW w:w="6707" w:type="dxa"/>
            <w:tcMar>
              <w:left w:w="115" w:type="dxa"/>
              <w:right w:w="115" w:type="dxa"/>
            </w:tcMar>
          </w:tcPr>
          <w:p w14:paraId="3EA05123" w14:textId="77777777" w:rsidR="003A0B61" w:rsidRDefault="003A0B61" w:rsidP="003A0B61">
            <w:pPr>
              <w:pStyle w:val="normal0"/>
              <w:spacing w:after="0"/>
            </w:pPr>
            <w:r>
              <w:t>Output file name (should be in a separate directory from the input).</w:t>
            </w:r>
          </w:p>
        </w:tc>
      </w:tr>
      <w:tr w:rsidR="003A0B61" w14:paraId="5F4B1AD2" w14:textId="77777777" w:rsidTr="003A0B61">
        <w:tc>
          <w:tcPr>
            <w:tcW w:w="3265" w:type="dxa"/>
            <w:tcMar>
              <w:left w:w="115" w:type="dxa"/>
              <w:right w:w="115" w:type="dxa"/>
            </w:tcMar>
          </w:tcPr>
          <w:p w14:paraId="17224810" w14:textId="77777777" w:rsidR="003A0B61" w:rsidRDefault="003A0B61" w:rsidP="003A0B61">
            <w:pPr>
              <w:pStyle w:val="normal0"/>
              <w:spacing w:after="0"/>
            </w:pPr>
            <w:r>
              <w:t>-c</w:t>
            </w:r>
          </w:p>
        </w:tc>
        <w:tc>
          <w:tcPr>
            <w:tcW w:w="6707" w:type="dxa"/>
            <w:tcMar>
              <w:left w:w="115" w:type="dxa"/>
              <w:right w:w="115" w:type="dxa"/>
            </w:tcMar>
          </w:tcPr>
          <w:p w14:paraId="19334783" w14:textId="77777777" w:rsidR="003A0B61" w:rsidRDefault="003A0B61" w:rsidP="003A0B61">
            <w:pPr>
              <w:pStyle w:val="normal0"/>
              <w:spacing w:after="0"/>
            </w:pPr>
            <w:r>
              <w:t>Minimum number of times a tag must be present to be output.  Default: 1</w:t>
            </w:r>
          </w:p>
        </w:tc>
      </w:tr>
      <w:tr w:rsidR="003A0B61" w14:paraId="36D735BD" w14:textId="77777777" w:rsidTr="003A0B61">
        <w:tc>
          <w:tcPr>
            <w:tcW w:w="3265" w:type="dxa"/>
            <w:tcMar>
              <w:left w:w="115" w:type="dxa"/>
              <w:right w:w="115" w:type="dxa"/>
            </w:tcMar>
          </w:tcPr>
          <w:p w14:paraId="5F50C6E6" w14:textId="77777777" w:rsidR="003A0B61" w:rsidRDefault="003A0B61" w:rsidP="003A0B61">
            <w:pPr>
              <w:pStyle w:val="normal0"/>
              <w:spacing w:after="0"/>
            </w:pPr>
            <w:r>
              <w:t>-t</w:t>
            </w:r>
          </w:p>
        </w:tc>
        <w:tc>
          <w:tcPr>
            <w:tcW w:w="6707" w:type="dxa"/>
            <w:tcMar>
              <w:left w:w="115" w:type="dxa"/>
              <w:right w:w="115" w:type="dxa"/>
            </w:tcMar>
          </w:tcPr>
          <w:p w14:paraId="38EB52E0" w14:textId="77777777" w:rsidR="003A0B61" w:rsidRDefault="003A0B61" w:rsidP="003A0B61">
            <w:pPr>
              <w:pStyle w:val="normal0"/>
              <w:spacing w:after="0"/>
            </w:pPr>
            <w:r>
              <w:t>Specifies that reads should be output in FASTQ text format (for use as input to either BWA or bowtie2 for alignment to the reference genome).</w:t>
            </w:r>
          </w:p>
        </w:tc>
      </w:tr>
    </w:tbl>
    <w:p w14:paraId="79356FBE" w14:textId="77777777" w:rsidR="003A0B61" w:rsidRDefault="003A0B61" w:rsidP="003A0B61">
      <w:pPr>
        <w:pStyle w:val="Heading2"/>
      </w:pPr>
      <w:r>
        <w:t>Example command:</w:t>
      </w:r>
    </w:p>
    <w:p w14:paraId="120CD54C" w14:textId="77777777" w:rsidR="003A0B61" w:rsidRDefault="003A0B61" w:rsidP="003A0B61">
      <w:pPr>
        <w:pStyle w:val="normal0"/>
        <w:spacing w:after="180"/>
        <w:rPr>
          <w:rFonts w:ascii="Courier New" w:eastAsia="Courier New" w:hAnsi="Courier New" w:cs="Courier New"/>
        </w:rPr>
      </w:pPr>
      <w:r>
        <w:rPr>
          <w:rFonts w:ascii="Courier New" w:eastAsia="Courier New" w:hAnsi="Courier New" w:cs="Courier New"/>
        </w:rPr>
        <w:t>/programs/tassel/run_pipeline.pl -fork1 -MergeMultipleTagCountPlugin -i tagCounts -o mergedTagCounts/myMasterGBSTags.cnt -c 5 -endPlugin -runfork1</w:t>
      </w:r>
    </w:p>
    <w:p w14:paraId="1E7AC271" w14:textId="77777777" w:rsidR="00F053F2" w:rsidRPr="00220E4A" w:rsidRDefault="00F053F2" w:rsidP="00F053F2">
      <w:pPr>
        <w:rPr>
          <w:rFonts w:ascii="Times New Roman" w:hAnsi="Times New Roman" w:cs="Times New Roman"/>
          <w:color w:val="0066CC"/>
          <w:sz w:val="24"/>
          <w:szCs w:val="24"/>
        </w:rPr>
      </w:pPr>
      <w:r w:rsidRPr="00220E4A">
        <w:rPr>
          <w:rFonts w:ascii="Times New Roman" w:hAnsi="Times New Roman" w:cs="Times New Roman"/>
          <w:b/>
          <w:color w:val="7030A0"/>
          <w:sz w:val="24"/>
          <w:szCs w:val="24"/>
        </w:rPr>
        <w:t xml:space="preserve">MergeMultipleTagCountPlugin </w:t>
      </w:r>
      <w:r w:rsidRPr="00220E4A">
        <w:rPr>
          <w:rFonts w:ascii="Times New Roman" w:hAnsi="Times New Roman" w:cs="Times New Roman"/>
          <w:b/>
          <w:sz w:val="24"/>
          <w:szCs w:val="24"/>
        </w:rPr>
        <w:t>for fastq format of masterTag counts file</w:t>
      </w:r>
    </w:p>
    <w:p w14:paraId="115F6F19" w14:textId="77777777" w:rsidR="003A0B61" w:rsidRDefault="003A0B61" w:rsidP="003A0B61">
      <w:pPr>
        <w:pStyle w:val="normal0"/>
        <w:spacing w:after="180"/>
        <w:rPr>
          <w:rFonts w:ascii="Courier New" w:eastAsia="Courier New" w:hAnsi="Courier New" w:cs="Courier New"/>
        </w:rPr>
      </w:pPr>
    </w:p>
    <w:p w14:paraId="39382BB3" w14:textId="3B88ECE9" w:rsidR="003A0B61" w:rsidRPr="003A0B61" w:rsidRDefault="001177D9" w:rsidP="003A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r w:rsidRPr="00805DA6">
        <w:rPr>
          <w:rFonts w:ascii="Menlo Regular" w:hAnsi="Menlo Regular" w:cs="Menlo Regular"/>
          <w:b/>
          <w:color w:val="000000"/>
        </w:rPr>
        <w:t xml:space="preserve">rajneesh@icrisatbioinfo:~/MaizeGBS_batch8and9rawGBSdata/GBSpractice$ </w:t>
      </w:r>
      <w:r w:rsidR="003A0B61" w:rsidRPr="003A0B61">
        <w:rPr>
          <w:rFonts w:ascii="Menlo Regular" w:hAnsi="Menlo Regular" w:cs="Menlo Regular"/>
        </w:rPr>
        <w:t>perl ./tassel4.0_standalone/run_pipeline.pl -Xmx6g  -fork1 -MergeMultipleTagCountPlugin -i ./02_tagcounts  -o ./03_mergedTagcounts/ILRI_mergeTagcounts.cnt -c 5  -endPlugin -runfork1 | tee -a ./Logfile/mergeMultipleTagCount</w:t>
      </w:r>
    </w:p>
    <w:p w14:paraId="0CD8FC22" w14:textId="5E8573B1" w:rsidR="00BE7096" w:rsidRPr="00FD2056" w:rsidRDefault="00BE7096" w:rsidP="00BE7096">
      <w:pPr>
        <w:spacing w:after="0" w:line="240" w:lineRule="auto"/>
        <w:jc w:val="both"/>
        <w:rPr>
          <w:rFonts w:ascii="Courier New" w:hAnsi="Courier New" w:cs="Courier New"/>
          <w:color w:val="0000FF"/>
          <w:sz w:val="24"/>
          <w:szCs w:val="24"/>
        </w:rPr>
      </w:pPr>
    </w:p>
    <w:p w14:paraId="3DFE2E13" w14:textId="0EF58715" w:rsidR="000079F1" w:rsidRDefault="000079F1" w:rsidP="00805DA6">
      <w:pPr>
        <w:pStyle w:val="XML"/>
        <w:rPr>
          <w:rFonts w:ascii="Menlo Regular" w:hAnsi="Menlo Regular" w:cs="Menlo Regular"/>
          <w:color w:val="000000"/>
        </w:rPr>
      </w:pPr>
    </w:p>
    <w:p w14:paraId="7C4BDB56" w14:textId="77777777" w:rsidR="001177D9" w:rsidRDefault="001177D9" w:rsidP="00805DA6">
      <w:pPr>
        <w:pStyle w:val="XML"/>
        <w:rPr>
          <w:rFonts w:ascii="Menlo Regular" w:hAnsi="Menlo Regular" w:cs="Menlo Regular"/>
          <w:color w:val="000000"/>
        </w:rPr>
      </w:pPr>
    </w:p>
    <w:p w14:paraId="6B32CE4C" w14:textId="77777777" w:rsidR="000079F1" w:rsidRDefault="000079F1" w:rsidP="00805DA6">
      <w:pPr>
        <w:pStyle w:val="XML"/>
        <w:rPr>
          <w:rFonts w:ascii="Menlo Regular" w:hAnsi="Menlo Regular" w:cs="Menlo Regular"/>
          <w:color w:val="000000"/>
        </w:rPr>
      </w:pPr>
    </w:p>
    <w:p w14:paraId="1A000AF6" w14:textId="5B3A6B4A" w:rsidR="00553452" w:rsidRPr="00BE7096" w:rsidRDefault="00553452" w:rsidP="00805DA6">
      <w:pPr>
        <w:pStyle w:val="XML"/>
      </w:pPr>
      <w:r w:rsidRPr="00553452">
        <w:t>GOAL</w:t>
      </w:r>
      <w:r w:rsidRPr="008D0DB1">
        <w:t xml:space="preserve">: </w:t>
      </w:r>
      <w:r w:rsidRPr="00055CD2">
        <w:t>Unique sequence tags from each separate sequence file will be merged together</w:t>
      </w:r>
      <w:r w:rsidR="000D7978" w:rsidRPr="00055CD2">
        <w:t>.</w:t>
      </w:r>
      <w:r w:rsidR="000C3EEB" w:rsidRPr="00055CD2">
        <w:t xml:space="preserve"> In this example, this </w:t>
      </w:r>
      <w:r w:rsidRPr="00055CD2">
        <w:t xml:space="preserve">master tag counts </w:t>
      </w:r>
      <w:r w:rsidR="000C3EEB" w:rsidRPr="00055CD2">
        <w:t xml:space="preserve">file contains </w:t>
      </w:r>
      <w:r w:rsidRPr="00055CD2">
        <w:t xml:space="preserve">unique tags </w:t>
      </w:r>
      <w:r w:rsidR="000C3EEB" w:rsidRPr="00055CD2">
        <w:t xml:space="preserve">for all tags which were present at </w:t>
      </w:r>
      <w:r w:rsidRPr="00055CD2">
        <w:t>least 5 times</w:t>
      </w:r>
      <w:r w:rsidR="000C3EEB" w:rsidRPr="00055CD2">
        <w:t xml:space="preserve"> in the combined dataset</w:t>
      </w:r>
      <w:r w:rsidRPr="00055CD2">
        <w:t>. The same plugin is used to generate fastq file format of tags to align them against reference genome.</w:t>
      </w:r>
    </w:p>
    <w:p w14:paraId="0EB14368" w14:textId="77777777" w:rsidR="00553452" w:rsidRDefault="00553452">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18ADE9FC" w14:textId="77833D12" w:rsidR="00F053F2" w:rsidRDefault="00F053F2" w:rsidP="00F053F2">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Pr>
          <w:rFonts w:ascii="Times New Roman" w:hAnsi="Times New Roman" w:cs="Times New Roman"/>
          <w:b/>
          <w:color w:val="7030A0"/>
          <w:sz w:val="24"/>
          <w:szCs w:val="24"/>
        </w:rPr>
        <w:t xml:space="preserve">4: </w:t>
      </w:r>
      <w:r w:rsidRPr="00F053F2">
        <w:rPr>
          <w:rFonts w:ascii="Times New Roman" w:hAnsi="Times New Roman" w:cs="Times New Roman"/>
          <w:b/>
          <w:color w:val="7030A0"/>
          <w:sz w:val="24"/>
          <w:szCs w:val="24"/>
        </w:rPr>
        <w:t>TagCountToFastqPlugin</w:t>
      </w:r>
    </w:p>
    <w:p w14:paraId="5CA4C8F2" w14:textId="77777777" w:rsidR="00F053F2" w:rsidRPr="00F053F2" w:rsidRDefault="00F053F2" w:rsidP="00F053F2">
      <w:pPr>
        <w:spacing w:after="0" w:line="240" w:lineRule="auto"/>
        <w:jc w:val="both"/>
        <w:rPr>
          <w:rFonts w:ascii="Times New Roman" w:hAnsi="Times New Roman" w:cs="Times New Roman"/>
          <w:b/>
          <w:color w:val="7030A0"/>
          <w:sz w:val="24"/>
          <w:szCs w:val="24"/>
        </w:rPr>
      </w:pPr>
    </w:p>
    <w:p w14:paraId="62F63A4B" w14:textId="77777777" w:rsidR="00F053F2" w:rsidRPr="00F053F2" w:rsidRDefault="00F053F2" w:rsidP="00F053F2">
      <w:pPr>
        <w:spacing w:after="0" w:line="240" w:lineRule="auto"/>
        <w:jc w:val="both"/>
        <w:rPr>
          <w:rFonts w:ascii="Times New Roman" w:hAnsi="Times New Roman" w:cs="Times New Roman"/>
          <w:b/>
          <w:color w:val="7030A0"/>
          <w:sz w:val="24"/>
          <w:szCs w:val="24"/>
        </w:rPr>
      </w:pPr>
      <w:r w:rsidRPr="00F053F2">
        <w:rPr>
          <w:rFonts w:ascii="Times New Roman" w:hAnsi="Times New Roman" w:cs="Times New Roman"/>
          <w:b/>
          <w:color w:val="7030A0"/>
          <w:sz w:val="24"/>
          <w:szCs w:val="24"/>
        </w:rPr>
        <w:t>Summary:</w:t>
      </w:r>
    </w:p>
    <w:p w14:paraId="1B272F9B" w14:textId="77777777" w:rsidR="00F053F2" w:rsidRDefault="00F053F2" w:rsidP="00F053F2">
      <w:pPr>
        <w:pStyle w:val="normal0"/>
        <w:spacing w:after="0"/>
      </w:pPr>
      <w:r>
        <w:t>Converts a master tagCount file containing all the tags of interest for your species/experiment (</w:t>
      </w:r>
      <w:r>
        <w:rPr>
          <w:i/>
        </w:rPr>
        <w:t>i.e.</w:t>
      </w:r>
      <w:r>
        <w:t xml:space="preserve">, all of the tags with a minimum count greater than the </w:t>
      </w:r>
      <w:r>
        <w:rPr>
          <w:b/>
        </w:rPr>
        <w:t>-c</w:t>
      </w:r>
      <w:r>
        <w:t xml:space="preserve"> parameter used in the MergeMultipleTagCountPlugin) from binary (.cnt) format into a FASTQ format file (.fq) that can then be used as input to one of the aligners BWA or bowtie2. </w:t>
      </w:r>
    </w:p>
    <w:p w14:paraId="495A176A" w14:textId="77777777" w:rsidR="00F053F2" w:rsidRDefault="00F053F2" w:rsidP="00F053F2">
      <w:pPr>
        <w:pStyle w:val="Heading2"/>
      </w:pPr>
      <w:r>
        <w:t>Input:</w:t>
      </w:r>
    </w:p>
    <w:p w14:paraId="204109A3" w14:textId="77777777" w:rsidR="00F053F2" w:rsidRDefault="00F053F2" w:rsidP="00F053F2">
      <w:pPr>
        <w:pStyle w:val="normal0"/>
        <w:numPr>
          <w:ilvl w:val="0"/>
          <w:numId w:val="4"/>
        </w:numPr>
        <w:spacing w:after="0"/>
        <w:ind w:left="446" w:hanging="258"/>
      </w:pPr>
      <w:r>
        <w:t>A binary tag count (.cnt) file containing all tags of interest (= master tag list).</w:t>
      </w:r>
    </w:p>
    <w:p w14:paraId="7A1B7AAB" w14:textId="77777777" w:rsidR="00F053F2" w:rsidRDefault="00F053F2" w:rsidP="00F053F2">
      <w:pPr>
        <w:pStyle w:val="Heading2"/>
      </w:pPr>
      <w:r>
        <w:t>Output:</w:t>
      </w:r>
    </w:p>
    <w:p w14:paraId="0B3DE4C4" w14:textId="77777777" w:rsidR="00F053F2" w:rsidRDefault="00F053F2" w:rsidP="00F053F2">
      <w:pPr>
        <w:pStyle w:val="normal0"/>
        <w:numPr>
          <w:ilvl w:val="0"/>
          <w:numId w:val="4"/>
        </w:numPr>
        <w:spacing w:after="0"/>
        <w:ind w:left="446" w:hanging="258"/>
      </w:pPr>
      <w:r>
        <w:t xml:space="preserve">The master tag list in FASTQ format (.fq).  Can be used as input to BWA or bowtie2.  </w:t>
      </w:r>
    </w:p>
    <w:p w14:paraId="607DE361" w14:textId="77777777" w:rsidR="00F053F2" w:rsidRDefault="00F053F2" w:rsidP="00F053F2">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905"/>
        <w:gridCol w:w="7067"/>
      </w:tblGrid>
      <w:tr w:rsidR="00F053F2" w14:paraId="4D26E414" w14:textId="77777777" w:rsidTr="004563E4">
        <w:tc>
          <w:tcPr>
            <w:tcW w:w="2905" w:type="dxa"/>
            <w:tcMar>
              <w:left w:w="115" w:type="dxa"/>
              <w:right w:w="115" w:type="dxa"/>
            </w:tcMar>
          </w:tcPr>
          <w:p w14:paraId="5888F892" w14:textId="77777777" w:rsidR="00F053F2" w:rsidRDefault="00F053F2" w:rsidP="004563E4">
            <w:pPr>
              <w:pStyle w:val="normal0"/>
              <w:spacing w:after="0"/>
            </w:pPr>
            <w:r>
              <w:rPr>
                <w:b/>
                <w:u w:val="single"/>
              </w:rPr>
              <w:t>TagCountToFastqPlugin</w:t>
            </w:r>
          </w:p>
        </w:tc>
        <w:tc>
          <w:tcPr>
            <w:tcW w:w="7067" w:type="dxa"/>
            <w:tcMar>
              <w:left w:w="115" w:type="dxa"/>
              <w:right w:w="115" w:type="dxa"/>
            </w:tcMar>
          </w:tcPr>
          <w:p w14:paraId="19B4EE4E" w14:textId="77777777" w:rsidR="00F053F2" w:rsidRDefault="00F053F2" w:rsidP="004563E4">
            <w:pPr>
              <w:pStyle w:val="normal0"/>
              <w:spacing w:after="0"/>
            </w:pPr>
          </w:p>
        </w:tc>
      </w:tr>
      <w:tr w:rsidR="00F053F2" w14:paraId="3C60E871" w14:textId="77777777" w:rsidTr="004563E4">
        <w:tc>
          <w:tcPr>
            <w:tcW w:w="2905" w:type="dxa"/>
            <w:tcMar>
              <w:left w:w="115" w:type="dxa"/>
              <w:right w:w="115" w:type="dxa"/>
            </w:tcMar>
          </w:tcPr>
          <w:p w14:paraId="6808A084" w14:textId="77777777" w:rsidR="00F053F2" w:rsidRDefault="00F053F2" w:rsidP="004563E4">
            <w:pPr>
              <w:pStyle w:val="normal0"/>
              <w:spacing w:after="0"/>
            </w:pPr>
            <w:r>
              <w:t>-i</w:t>
            </w:r>
          </w:p>
        </w:tc>
        <w:tc>
          <w:tcPr>
            <w:tcW w:w="7067" w:type="dxa"/>
            <w:tcMar>
              <w:left w:w="115" w:type="dxa"/>
              <w:right w:w="115" w:type="dxa"/>
            </w:tcMar>
          </w:tcPr>
          <w:p w14:paraId="2E02CC35" w14:textId="77777777" w:rsidR="00F053F2" w:rsidRDefault="00F053F2" w:rsidP="004563E4">
            <w:pPr>
              <w:pStyle w:val="normal0"/>
              <w:spacing w:after="0"/>
            </w:pPr>
            <w:r>
              <w:t>Input binary tag count (.cnt) file</w:t>
            </w:r>
          </w:p>
        </w:tc>
      </w:tr>
      <w:tr w:rsidR="00F053F2" w14:paraId="0CC222CC" w14:textId="77777777" w:rsidTr="004563E4">
        <w:tc>
          <w:tcPr>
            <w:tcW w:w="2905" w:type="dxa"/>
            <w:tcMar>
              <w:left w:w="115" w:type="dxa"/>
              <w:right w:w="115" w:type="dxa"/>
            </w:tcMar>
          </w:tcPr>
          <w:p w14:paraId="6CC2130F" w14:textId="77777777" w:rsidR="00F053F2" w:rsidRDefault="00F053F2" w:rsidP="004563E4">
            <w:pPr>
              <w:pStyle w:val="normal0"/>
              <w:spacing w:after="0"/>
            </w:pPr>
            <w:r>
              <w:t>-o</w:t>
            </w:r>
          </w:p>
        </w:tc>
        <w:tc>
          <w:tcPr>
            <w:tcW w:w="7067" w:type="dxa"/>
            <w:tcMar>
              <w:left w:w="115" w:type="dxa"/>
              <w:right w:w="115" w:type="dxa"/>
            </w:tcMar>
          </w:tcPr>
          <w:p w14:paraId="6C6228BF" w14:textId="77777777" w:rsidR="00F053F2" w:rsidRDefault="00F053F2" w:rsidP="004563E4">
            <w:pPr>
              <w:pStyle w:val="normal0"/>
              <w:spacing w:after="0"/>
            </w:pPr>
            <w:r>
              <w:t>Output FASTQ file to use as input for BWA or bowtie2.</w:t>
            </w:r>
          </w:p>
        </w:tc>
      </w:tr>
      <w:tr w:rsidR="00F053F2" w14:paraId="158D5677" w14:textId="77777777" w:rsidTr="004563E4">
        <w:tc>
          <w:tcPr>
            <w:tcW w:w="2905" w:type="dxa"/>
            <w:tcMar>
              <w:left w:w="115" w:type="dxa"/>
              <w:right w:w="115" w:type="dxa"/>
            </w:tcMar>
          </w:tcPr>
          <w:p w14:paraId="0EBDA5E2" w14:textId="77777777" w:rsidR="00F053F2" w:rsidRDefault="00F053F2" w:rsidP="004563E4">
            <w:pPr>
              <w:pStyle w:val="normal0"/>
              <w:spacing w:after="0"/>
            </w:pPr>
            <w:r>
              <w:t>-c</w:t>
            </w:r>
          </w:p>
        </w:tc>
        <w:tc>
          <w:tcPr>
            <w:tcW w:w="7067" w:type="dxa"/>
            <w:tcMar>
              <w:left w:w="115" w:type="dxa"/>
              <w:right w:w="115" w:type="dxa"/>
            </w:tcMar>
          </w:tcPr>
          <w:p w14:paraId="1C91844E" w14:textId="77777777" w:rsidR="00F053F2" w:rsidRDefault="00F053F2" w:rsidP="004563E4">
            <w:pPr>
              <w:pStyle w:val="normal0"/>
              <w:spacing w:after="0"/>
            </w:pPr>
            <w:r>
              <w:t>Minimum count of reads for a tag to be output (default: 1)</w:t>
            </w:r>
          </w:p>
        </w:tc>
      </w:tr>
    </w:tbl>
    <w:p w14:paraId="6A3ADA8F" w14:textId="77777777" w:rsidR="00F053F2" w:rsidRDefault="00F053F2" w:rsidP="00F053F2">
      <w:pPr>
        <w:pStyle w:val="Heading2"/>
      </w:pPr>
      <w:r>
        <w:t>Example command:</w:t>
      </w:r>
    </w:p>
    <w:p w14:paraId="6EDF9D27" w14:textId="77777777" w:rsidR="00F053F2" w:rsidRDefault="00F053F2" w:rsidP="00F053F2">
      <w:pPr>
        <w:pStyle w:val="normal0"/>
        <w:spacing w:after="180"/>
        <w:rPr>
          <w:rFonts w:ascii="Courier New" w:eastAsia="Courier New" w:hAnsi="Courier New" w:cs="Courier New"/>
        </w:rPr>
      </w:pPr>
      <w:r>
        <w:rPr>
          <w:rFonts w:ascii="Courier New" w:eastAsia="Courier New" w:hAnsi="Courier New" w:cs="Courier New"/>
        </w:rPr>
        <w:t>/programs/tassel/run_pipeline.pl -fork1 -TagCountsToFastqPlugin -i myMasterGBSTags.cnt -o myMasterGBSTags.fq -c 5 -endPlugin -runfork1</w:t>
      </w:r>
    </w:p>
    <w:p w14:paraId="139CCF04" w14:textId="77777777" w:rsidR="00F053F2" w:rsidRDefault="00F053F2" w:rsidP="00F053F2">
      <w:pPr>
        <w:pStyle w:val="normal0"/>
        <w:spacing w:after="180"/>
        <w:rPr>
          <w:rFonts w:ascii="Courier New" w:eastAsia="Courier New" w:hAnsi="Courier New" w:cs="Courier New"/>
        </w:rPr>
      </w:pPr>
    </w:p>
    <w:p w14:paraId="05E80BFF" w14:textId="052A609E" w:rsidR="00F053F2" w:rsidRPr="00CB54EC" w:rsidRDefault="001177D9" w:rsidP="00F053F2">
      <w:pPr>
        <w:pStyle w:val="Heading2"/>
        <w:rPr>
          <w:i w:val="0"/>
        </w:rPr>
      </w:pPr>
      <w:r w:rsidRPr="00805DA6">
        <w:rPr>
          <w:rFonts w:ascii="Menlo Regular" w:hAnsi="Menlo Regular" w:cs="Menlo Regular"/>
        </w:rPr>
        <w:t xml:space="preserve">rajneesh@icrisatbioinfo:~/MaizeGBS_batch8and9rawGBSdata/GBSpractice$ </w:t>
      </w:r>
      <w:r w:rsidR="00F053F2" w:rsidRPr="00CB54EC">
        <w:rPr>
          <w:rFonts w:ascii="Menlo Regular" w:hAnsi="Menlo Regular" w:cs="Menlo Regular"/>
          <w:i w:val="0"/>
          <w:szCs w:val="22"/>
        </w:rPr>
        <w:t>perl ./tassel4.0_standalone/run_pipeline.pl -Xmx6g  -fork1 -TagCountToFastqPlugin -i ./03_mergedTagcounts/ILRI_mergeTagcounts.cnt/  -o ./03_mergedTagcounts/ILRI_mergeTagcounts.fq -c 5  -endPlugin -runfork1 | tee -a ./Logfile/TagCountsToFastPlugin</w:t>
      </w:r>
    </w:p>
    <w:p w14:paraId="25284EB6" w14:textId="77777777" w:rsidR="00324EF0" w:rsidRDefault="00324EF0">
      <w:pPr>
        <w:rPr>
          <w:rFonts w:ascii="Times New Roman" w:hAnsi="Times New Roman" w:cs="Times New Roman"/>
          <w:b/>
          <w:color w:val="7030A0"/>
          <w:sz w:val="24"/>
          <w:szCs w:val="24"/>
        </w:rPr>
      </w:pPr>
    </w:p>
    <w:p w14:paraId="52410046" w14:textId="77777777" w:rsidR="001177D9" w:rsidRDefault="001177D9" w:rsidP="00805DA6">
      <w:pPr>
        <w:rPr>
          <w:rFonts w:ascii="Menlo Regular" w:hAnsi="Menlo Regular" w:cs="Menlo Regular"/>
          <w:color w:val="000000"/>
        </w:rPr>
      </w:pPr>
    </w:p>
    <w:p w14:paraId="16606327" w14:textId="45C92FF1" w:rsidR="003E54DB" w:rsidRDefault="003E54DB" w:rsidP="00805DA6">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0AC88A24" w14:textId="3BF5DC0E" w:rsidR="001512FE" w:rsidRPr="00220E4A" w:rsidRDefault="00F053F2" w:rsidP="001512FE">
      <w:pPr>
        <w:spacing w:after="0"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STEP 05</w:t>
      </w:r>
      <w:r w:rsidR="00EC3997" w:rsidRPr="00220E4A">
        <w:rPr>
          <w:rFonts w:ascii="Times New Roman" w:hAnsi="Times New Roman" w:cs="Times New Roman"/>
          <w:b/>
          <w:color w:val="7030A0"/>
          <w:sz w:val="24"/>
          <w:szCs w:val="24"/>
        </w:rPr>
        <w:t xml:space="preserve">: </w:t>
      </w:r>
      <w:r w:rsidR="001512FE" w:rsidRPr="00220E4A">
        <w:rPr>
          <w:rFonts w:ascii="Times New Roman" w:hAnsi="Times New Roman" w:cs="Times New Roman"/>
          <w:b/>
          <w:color w:val="7030A0"/>
          <w:sz w:val="24"/>
          <w:szCs w:val="24"/>
        </w:rPr>
        <w:t>Bo</w:t>
      </w:r>
      <w:r w:rsidR="00A0203E" w:rsidRPr="00220E4A">
        <w:rPr>
          <w:rFonts w:ascii="Times New Roman" w:hAnsi="Times New Roman" w:cs="Times New Roman"/>
          <w:b/>
          <w:color w:val="7030A0"/>
          <w:sz w:val="24"/>
          <w:szCs w:val="24"/>
        </w:rPr>
        <w:t>w</w:t>
      </w:r>
      <w:r w:rsidR="001512FE" w:rsidRPr="00220E4A">
        <w:rPr>
          <w:rFonts w:ascii="Times New Roman" w:hAnsi="Times New Roman" w:cs="Times New Roman"/>
          <w:b/>
          <w:color w:val="7030A0"/>
          <w:sz w:val="24"/>
          <w:szCs w:val="24"/>
        </w:rPr>
        <w:t>tie2 Alignment</w:t>
      </w:r>
      <w:r w:rsidR="00B86DEC">
        <w:rPr>
          <w:rFonts w:ascii="Times New Roman" w:hAnsi="Times New Roman" w:cs="Times New Roman"/>
          <w:b/>
          <w:color w:val="7030A0"/>
          <w:sz w:val="24"/>
          <w:szCs w:val="24"/>
        </w:rPr>
        <w:t xml:space="preserve"> (Not in the TASSEL pipeline)</w:t>
      </w:r>
    </w:p>
    <w:p w14:paraId="4A6838AE" w14:textId="77777777" w:rsidR="001512FE" w:rsidRPr="00220E4A" w:rsidRDefault="001512FE" w:rsidP="001512FE">
      <w:pPr>
        <w:spacing w:after="0" w:line="240" w:lineRule="auto"/>
        <w:rPr>
          <w:rFonts w:ascii="Times New Roman" w:hAnsi="Times New Roman" w:cs="Times New Roman"/>
          <w:sz w:val="24"/>
          <w:szCs w:val="24"/>
        </w:rPr>
      </w:pPr>
    </w:p>
    <w:p w14:paraId="5EA5F3EF" w14:textId="77777777" w:rsidR="00F053F2" w:rsidRDefault="00F053F2" w:rsidP="00F053F2">
      <w:pPr>
        <w:pStyle w:val="Heading1"/>
      </w:pPr>
      <w:r>
        <w:t xml:space="preserve">Indexing with bowtie2 </w:t>
      </w:r>
    </w:p>
    <w:p w14:paraId="1F8C0D3D" w14:textId="77777777" w:rsidR="00F053F2" w:rsidRDefault="00F053F2" w:rsidP="00F053F2">
      <w:pPr>
        <w:pStyle w:val="Heading2"/>
      </w:pPr>
      <w:r>
        <w:t>Summary:</w:t>
      </w:r>
    </w:p>
    <w:p w14:paraId="5AE4A8D6" w14:textId="77777777" w:rsidR="00F053F2" w:rsidRDefault="00F053F2" w:rsidP="00F053F2">
      <w:pPr>
        <w:pStyle w:val="normal0"/>
        <w:spacing w:after="0"/>
      </w:pPr>
      <w:r>
        <w:t>Creates a series of support files needed to operate bowtie2. You must have bowtie2 installed on your computer.  For more details, consult the bowtie2 manual (</w:t>
      </w:r>
      <w:hyperlink r:id="rId8">
        <w:r>
          <w:rPr>
            <w:color w:val="0000FF"/>
            <w:u w:val="single"/>
          </w:rPr>
          <w:t>http://computing.bio.cam.ac.uk/local/doc/bowtie2.html</w:t>
        </w:r>
      </w:hyperlink>
      <w:r>
        <w:t>).</w:t>
      </w:r>
    </w:p>
    <w:p w14:paraId="112E051E" w14:textId="77777777" w:rsidR="00F053F2" w:rsidRDefault="00F053F2" w:rsidP="00F053F2">
      <w:pPr>
        <w:pStyle w:val="Heading2"/>
      </w:pPr>
      <w:r>
        <w:t>Input:</w:t>
      </w:r>
    </w:p>
    <w:p w14:paraId="2D870E8A" w14:textId="77777777" w:rsidR="00F053F2" w:rsidRDefault="00F053F2" w:rsidP="00F053F2">
      <w:pPr>
        <w:pStyle w:val="normal0"/>
        <w:numPr>
          <w:ilvl w:val="0"/>
          <w:numId w:val="4"/>
        </w:numPr>
        <w:spacing w:after="0"/>
        <w:ind w:left="446" w:hanging="258"/>
      </w:pPr>
      <w:r>
        <w:t>A FASTA file containing one record for each chromosome or contig in the genome.  In order for the SAMConverterPlugin (see below) to work correctly, the header of each record should contain only a single integer corresponding to that chromosome or contig’s number.  The suffix “chr” prior to the chromosome number is permissible, but no others.  For example, the headers “&gt;1”, “&gt;2”, “&gt;3”, etc. are acceptable, as are “&gt;chr1”, “&gt;chr2”, “&gt;chr3”, etc.</w:t>
      </w:r>
    </w:p>
    <w:p w14:paraId="31459847" w14:textId="77777777" w:rsidR="00F053F2" w:rsidRDefault="00F053F2" w:rsidP="00F053F2">
      <w:pPr>
        <w:pStyle w:val="Heading2"/>
      </w:pPr>
      <w:r>
        <w:t>Output:</w:t>
      </w:r>
    </w:p>
    <w:p w14:paraId="55EFB4F5" w14:textId="77777777" w:rsidR="00F053F2" w:rsidRDefault="00F053F2" w:rsidP="00F053F2">
      <w:pPr>
        <w:pStyle w:val="normal0"/>
        <w:numPr>
          <w:ilvl w:val="0"/>
          <w:numId w:val="4"/>
        </w:numPr>
        <w:spacing w:after="0"/>
        <w:ind w:left="446" w:hanging="258"/>
      </w:pPr>
      <w:r>
        <w:t>A series of support files with the same name as the output base name but with different suffixes.</w:t>
      </w:r>
    </w:p>
    <w:p w14:paraId="67FDFAAF" w14:textId="77777777" w:rsidR="00F053F2" w:rsidRDefault="00F053F2" w:rsidP="00F053F2">
      <w:pPr>
        <w:pStyle w:val="Heading2"/>
      </w:pPr>
      <w:r>
        <w:t>Key 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980"/>
        <w:gridCol w:w="7992"/>
      </w:tblGrid>
      <w:tr w:rsidR="00F053F2" w14:paraId="34B433A3" w14:textId="77777777" w:rsidTr="004563E4">
        <w:tc>
          <w:tcPr>
            <w:tcW w:w="1980" w:type="dxa"/>
            <w:tcMar>
              <w:left w:w="115" w:type="dxa"/>
              <w:right w:w="115" w:type="dxa"/>
            </w:tcMar>
          </w:tcPr>
          <w:p w14:paraId="15870A0E" w14:textId="77777777" w:rsidR="00F053F2" w:rsidRDefault="00F053F2" w:rsidP="004563E4">
            <w:pPr>
              <w:pStyle w:val="normal0"/>
              <w:spacing w:after="0"/>
            </w:pPr>
            <w:r>
              <w:rPr>
                <w:b/>
                <w:u w:val="single"/>
              </w:rPr>
              <w:t>bowtie2-build</w:t>
            </w:r>
          </w:p>
        </w:tc>
        <w:tc>
          <w:tcPr>
            <w:tcW w:w="7992" w:type="dxa"/>
            <w:tcMar>
              <w:left w:w="115" w:type="dxa"/>
              <w:right w:w="115" w:type="dxa"/>
            </w:tcMar>
          </w:tcPr>
          <w:p w14:paraId="789985F0" w14:textId="77777777" w:rsidR="00F053F2" w:rsidRDefault="00F053F2" w:rsidP="004563E4">
            <w:pPr>
              <w:pStyle w:val="normal0"/>
              <w:spacing w:after="0"/>
            </w:pPr>
            <w:r>
              <w:t xml:space="preserve"> </w:t>
            </w:r>
          </w:p>
        </w:tc>
      </w:tr>
      <w:tr w:rsidR="00F053F2" w14:paraId="5BA6D12B" w14:textId="77777777" w:rsidTr="004563E4">
        <w:tc>
          <w:tcPr>
            <w:tcW w:w="1980" w:type="dxa"/>
            <w:tcMar>
              <w:left w:w="115" w:type="dxa"/>
              <w:right w:w="115" w:type="dxa"/>
            </w:tcMar>
          </w:tcPr>
          <w:p w14:paraId="002DB9FA" w14:textId="77777777" w:rsidR="00F053F2" w:rsidRDefault="00F053F2" w:rsidP="004563E4">
            <w:pPr>
              <w:pStyle w:val="normal0"/>
              <w:spacing w:after="0"/>
            </w:pPr>
            <w:r>
              <w:t xml:space="preserve"> input fasta files</w:t>
            </w:r>
          </w:p>
        </w:tc>
        <w:tc>
          <w:tcPr>
            <w:tcW w:w="7992" w:type="dxa"/>
            <w:tcMar>
              <w:left w:w="115" w:type="dxa"/>
              <w:right w:w="115" w:type="dxa"/>
            </w:tcMar>
          </w:tcPr>
          <w:p w14:paraId="7544636A" w14:textId="77777777" w:rsidR="00F053F2" w:rsidRDefault="00F053F2" w:rsidP="004563E4">
            <w:pPr>
              <w:pStyle w:val="normal0"/>
              <w:spacing w:after="0"/>
            </w:pPr>
            <w:r>
              <w:t xml:space="preserve"> a comma separated list of input fasta files (see above for header information)</w:t>
            </w:r>
          </w:p>
        </w:tc>
      </w:tr>
      <w:tr w:rsidR="00F053F2" w14:paraId="1EA1C9F1" w14:textId="77777777" w:rsidTr="004563E4">
        <w:tc>
          <w:tcPr>
            <w:tcW w:w="1980" w:type="dxa"/>
            <w:tcMar>
              <w:left w:w="115" w:type="dxa"/>
              <w:right w:w="115" w:type="dxa"/>
            </w:tcMar>
          </w:tcPr>
          <w:p w14:paraId="29B349FF" w14:textId="77777777" w:rsidR="00F053F2" w:rsidRDefault="00F053F2" w:rsidP="004563E4">
            <w:pPr>
              <w:pStyle w:val="normal0"/>
              <w:spacing w:after="0"/>
            </w:pPr>
            <w:r>
              <w:t>output base name</w:t>
            </w:r>
          </w:p>
        </w:tc>
        <w:tc>
          <w:tcPr>
            <w:tcW w:w="7992" w:type="dxa"/>
            <w:tcMar>
              <w:left w:w="115" w:type="dxa"/>
              <w:right w:w="115" w:type="dxa"/>
            </w:tcMar>
          </w:tcPr>
          <w:p w14:paraId="5E2A7A46" w14:textId="77777777" w:rsidR="00F053F2" w:rsidRDefault="00F053F2" w:rsidP="004563E4">
            <w:pPr>
              <w:pStyle w:val="normal0"/>
              <w:spacing w:after="0"/>
            </w:pPr>
            <w:r>
              <w:t>output file base name (e.g. ZmB73_RefGen_v2.fa)</w:t>
            </w:r>
          </w:p>
        </w:tc>
      </w:tr>
    </w:tbl>
    <w:p w14:paraId="3FCCD55A" w14:textId="77777777" w:rsidR="00F053F2" w:rsidRDefault="00F053F2" w:rsidP="00F053F2">
      <w:pPr>
        <w:pStyle w:val="Heading2"/>
      </w:pPr>
      <w:r>
        <w:t>Example command:</w:t>
      </w:r>
    </w:p>
    <w:p w14:paraId="3021BD61" w14:textId="77777777" w:rsidR="00F053F2" w:rsidRDefault="00F053F2" w:rsidP="00F053F2">
      <w:pPr>
        <w:pStyle w:val="normal0"/>
        <w:spacing w:after="180"/>
      </w:pPr>
      <w:r>
        <w:rPr>
          <w:rFonts w:ascii="Courier New" w:eastAsia="Courier New" w:hAnsi="Courier New" w:cs="Courier New"/>
        </w:rPr>
        <w:t>bowtie2-build chr1.fasta,chr2.fasta,chr3.fasta,chr4.fasta,chr5.fasta,chr6.fasta,chr7.fasta,chr8.fasta,chr9.fasta,chr10.fasta,chrPt.fasta,chrMt.fasta,chrUNKNOWN.fasta ZmB73_RefGen_v2.fa</w:t>
      </w:r>
    </w:p>
    <w:p w14:paraId="196B0A5B" w14:textId="77777777" w:rsidR="00F053F2" w:rsidRDefault="00F053F2" w:rsidP="00F053F2">
      <w:pPr>
        <w:pStyle w:val="Heading2"/>
      </w:pPr>
      <w:r>
        <w:t>Gory Details:</w:t>
      </w:r>
    </w:p>
    <w:p w14:paraId="3A790FEA" w14:textId="77777777" w:rsidR="00F053F2" w:rsidRDefault="00F053F2" w:rsidP="00F053F2">
      <w:pPr>
        <w:pStyle w:val="normal0"/>
        <w:spacing w:after="0"/>
      </w:pPr>
      <w:r>
        <w:t>This command builds a set of indices from the reference genome.  These indices are subsequently used by the “bowtie2” command for fast alignment of tags.  For more details see the bowtie2 manual.</w:t>
      </w:r>
    </w:p>
    <w:p w14:paraId="51644917" w14:textId="77777777" w:rsidR="00F053F2" w:rsidRDefault="00F053F2" w:rsidP="00F053F2">
      <w:pPr>
        <w:pStyle w:val="normal0"/>
        <w:spacing w:before="220" w:after="0"/>
      </w:pPr>
      <w:r>
        <w:t>The Tassel3 GBS pipeline can use tag alignments produced either by BWA or by the default (-M) mode of bowtie2.  In our experience, bowtie2 is more sensitive than BWA, and produces results that are more similar to BLAST.  The tradeoff of the greater sensitivity of bowtie2 is that misalignment of tags will occur more often (e.g., tags from paralogous loci or from inserted sequences not present in the reference).</w:t>
      </w:r>
    </w:p>
    <w:p w14:paraId="0F54E355" w14:textId="77777777" w:rsidR="00F053F2" w:rsidRDefault="00F053F2" w:rsidP="00F053F2">
      <w:pPr>
        <w:pStyle w:val="Heading1"/>
      </w:pPr>
      <w:bookmarkStart w:id="1" w:name="h.44sinio" w:colFirst="0" w:colLast="0"/>
      <w:bookmarkEnd w:id="1"/>
      <w:r>
        <w:t xml:space="preserve">Alignment with bowtie2 </w:t>
      </w:r>
    </w:p>
    <w:p w14:paraId="46A1DD8A" w14:textId="77777777" w:rsidR="00F053F2" w:rsidRDefault="00F053F2" w:rsidP="00F053F2">
      <w:pPr>
        <w:pStyle w:val="Heading2"/>
      </w:pPr>
      <w:r>
        <w:t>Summary:</w:t>
      </w:r>
    </w:p>
    <w:p w14:paraId="4ABCD0AC" w14:textId="77777777" w:rsidR="00F053F2" w:rsidRDefault="00F053F2" w:rsidP="00F053F2">
      <w:pPr>
        <w:pStyle w:val="normal0"/>
        <w:spacing w:after="0"/>
      </w:pPr>
      <w:r>
        <w:t xml:space="preserve">Aligns the master set of GBS tags to the reference genome.  This input master tag list is stored in the fastq (.fq) file produced by TagCountToFastqPlugin (or the MergeMultipleTagCountPlugin with the -t option). </w:t>
      </w:r>
    </w:p>
    <w:p w14:paraId="489E32A5" w14:textId="77777777" w:rsidR="00F053F2" w:rsidRDefault="00F053F2" w:rsidP="00F053F2">
      <w:pPr>
        <w:pStyle w:val="Heading2"/>
      </w:pPr>
      <w:r>
        <w:t>Input:</w:t>
      </w:r>
    </w:p>
    <w:p w14:paraId="7809CDD0" w14:textId="77777777" w:rsidR="00F053F2" w:rsidRDefault="00F053F2" w:rsidP="00F053F2">
      <w:pPr>
        <w:pStyle w:val="normal0"/>
        <w:numPr>
          <w:ilvl w:val="0"/>
          <w:numId w:val="4"/>
        </w:numPr>
        <w:spacing w:after="0"/>
        <w:ind w:left="446" w:hanging="258"/>
      </w:pPr>
      <w:r>
        <w:t>Tag count file in FASTQ format (.fq) produced by the TagCountToFastqPlugin (or the MergeMultipleTagCountPlugin with the -t option).</w:t>
      </w:r>
    </w:p>
    <w:p w14:paraId="2B2997A7" w14:textId="77777777" w:rsidR="00F053F2" w:rsidRDefault="00F053F2" w:rsidP="00F053F2">
      <w:pPr>
        <w:pStyle w:val="Heading2"/>
      </w:pPr>
      <w:r>
        <w:t>Output:</w:t>
      </w:r>
    </w:p>
    <w:p w14:paraId="75ABBB81" w14:textId="77777777" w:rsidR="00F053F2" w:rsidRDefault="00F053F2" w:rsidP="00F053F2">
      <w:pPr>
        <w:pStyle w:val="normal0"/>
        <w:numPr>
          <w:ilvl w:val="0"/>
          <w:numId w:val="4"/>
        </w:numPr>
        <w:spacing w:after="0"/>
        <w:ind w:left="446" w:hanging="258"/>
      </w:pPr>
      <w:r>
        <w:lastRenderedPageBreak/>
        <w:t>SAM alignment file that can be read by the SAMConverterPlugin of our GBS pipeline.</w:t>
      </w:r>
    </w:p>
    <w:p w14:paraId="58453BE6" w14:textId="77777777" w:rsidR="00F053F2" w:rsidRDefault="00F053F2" w:rsidP="00F053F2">
      <w:pPr>
        <w:pStyle w:val="Heading2"/>
      </w:pPr>
      <w:r>
        <w:t>Key 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250"/>
        <w:gridCol w:w="7725"/>
      </w:tblGrid>
      <w:tr w:rsidR="00F053F2" w14:paraId="07C685C4" w14:textId="77777777" w:rsidTr="004563E4">
        <w:tc>
          <w:tcPr>
            <w:tcW w:w="2250" w:type="dxa"/>
            <w:tcMar>
              <w:left w:w="115" w:type="dxa"/>
              <w:right w:w="115" w:type="dxa"/>
            </w:tcMar>
          </w:tcPr>
          <w:p w14:paraId="7317C017" w14:textId="77777777" w:rsidR="00F053F2" w:rsidRDefault="00F053F2" w:rsidP="004563E4">
            <w:pPr>
              <w:pStyle w:val="normal0"/>
              <w:spacing w:after="0"/>
            </w:pPr>
            <w:r>
              <w:rPr>
                <w:b/>
                <w:u w:val="single"/>
              </w:rPr>
              <w:t>bowtie2</w:t>
            </w:r>
          </w:p>
        </w:tc>
        <w:tc>
          <w:tcPr>
            <w:tcW w:w="7725" w:type="dxa"/>
            <w:tcMar>
              <w:left w:w="115" w:type="dxa"/>
              <w:right w:w="115" w:type="dxa"/>
            </w:tcMar>
          </w:tcPr>
          <w:p w14:paraId="713134E1" w14:textId="77777777" w:rsidR="00F053F2" w:rsidRDefault="00F053F2" w:rsidP="004563E4">
            <w:pPr>
              <w:pStyle w:val="normal0"/>
              <w:spacing w:after="0"/>
            </w:pPr>
          </w:p>
        </w:tc>
      </w:tr>
      <w:tr w:rsidR="00F053F2" w14:paraId="69F0CA2E" w14:textId="77777777" w:rsidTr="004563E4">
        <w:tc>
          <w:tcPr>
            <w:tcW w:w="2250" w:type="dxa"/>
            <w:tcMar>
              <w:left w:w="115" w:type="dxa"/>
              <w:right w:w="115" w:type="dxa"/>
            </w:tcMar>
          </w:tcPr>
          <w:p w14:paraId="66066493" w14:textId="77777777" w:rsidR="00F053F2" w:rsidRDefault="00F053F2" w:rsidP="004563E4">
            <w:pPr>
              <w:pStyle w:val="normal0"/>
              <w:spacing w:after="0"/>
            </w:pPr>
            <w:r>
              <w:t>-M X</w:t>
            </w:r>
          </w:p>
        </w:tc>
        <w:tc>
          <w:tcPr>
            <w:tcW w:w="7725" w:type="dxa"/>
            <w:tcMar>
              <w:left w:w="115" w:type="dxa"/>
              <w:right w:w="115" w:type="dxa"/>
            </w:tcMar>
          </w:tcPr>
          <w:p w14:paraId="1E4D5A55" w14:textId="77777777" w:rsidR="00F053F2" w:rsidRDefault="00F053F2" w:rsidP="004563E4">
            <w:pPr>
              <w:pStyle w:val="normal0"/>
              <w:spacing w:after="0"/>
            </w:pPr>
            <w:r>
              <w:t>The “-M mode” is the default mode of bowtie2, where it “</w:t>
            </w:r>
            <w:r>
              <w:rPr>
                <w:i/>
              </w:rPr>
              <w:t xml:space="preserve">searches for at most X+1 distinct, valid alignments for each read. The search terminates when it can't find more distinct valid alignments, or when it finds X+1 distinct alignments, whichever happens first. </w:t>
            </w:r>
            <w:r>
              <w:rPr>
                <w:b/>
                <w:i/>
              </w:rPr>
              <w:t>Only the best alignment is reported</w:t>
            </w:r>
            <w:r>
              <w:t>” (ties are resolved at random). If multiple valid alignments are found, the alignment score for the second best alignment is stored in the XS:i field of the SAM output (alignment info) for that tag.</w:t>
            </w:r>
          </w:p>
          <w:p w14:paraId="188F3D2F" w14:textId="77777777" w:rsidR="00F053F2" w:rsidRDefault="00F053F2" w:rsidP="004563E4">
            <w:pPr>
              <w:pStyle w:val="normal0"/>
              <w:spacing w:after="0"/>
            </w:pPr>
          </w:p>
          <w:p w14:paraId="4A2AE06E" w14:textId="77777777" w:rsidR="00F053F2" w:rsidRDefault="00F053F2" w:rsidP="004563E4">
            <w:pPr>
              <w:pStyle w:val="normal0"/>
              <w:spacing w:after="0"/>
            </w:pPr>
            <w:r>
              <w:t xml:space="preserve">In bowtie 2.1, this -M flag is deprecated, as it is the default mode.  Therefore, omitting the -M flag should work in the same manner, except that search depth is now controlled by the -D and -R options (defaults of 15 and 2, respectively).  Consult the bowtie2 manual for more details: </w:t>
            </w:r>
            <w:hyperlink r:id="rId9">
              <w:r>
                <w:rPr>
                  <w:color w:val="1155CC"/>
                  <w:u w:val="single"/>
                </w:rPr>
                <w:t>http://bowtie-bio.sourceforge.net/bowtie2/manual.shtml</w:t>
              </w:r>
            </w:hyperlink>
            <w:r>
              <w:t xml:space="preserve"> </w:t>
            </w:r>
          </w:p>
        </w:tc>
      </w:tr>
      <w:tr w:rsidR="00F053F2" w14:paraId="6AF527C1" w14:textId="77777777" w:rsidTr="004563E4">
        <w:tc>
          <w:tcPr>
            <w:tcW w:w="2250" w:type="dxa"/>
            <w:tcMar>
              <w:left w:w="115" w:type="dxa"/>
              <w:right w:w="115" w:type="dxa"/>
            </w:tcMar>
          </w:tcPr>
          <w:p w14:paraId="558927F8" w14:textId="77777777" w:rsidR="00F053F2" w:rsidRDefault="00F053F2" w:rsidP="004563E4">
            <w:pPr>
              <w:pStyle w:val="normal0"/>
              <w:spacing w:after="0"/>
            </w:pPr>
            <w:r>
              <w:t>-p X</w:t>
            </w:r>
          </w:p>
        </w:tc>
        <w:tc>
          <w:tcPr>
            <w:tcW w:w="7725" w:type="dxa"/>
            <w:tcMar>
              <w:left w:w="115" w:type="dxa"/>
              <w:right w:w="115" w:type="dxa"/>
            </w:tcMar>
          </w:tcPr>
          <w:p w14:paraId="09CF2618" w14:textId="77777777" w:rsidR="00F053F2" w:rsidRDefault="00F053F2" w:rsidP="004563E4">
            <w:pPr>
              <w:pStyle w:val="normal0"/>
              <w:spacing w:after="0"/>
            </w:pPr>
            <w:r>
              <w:t>The number of processors to be used. More is faster.</w:t>
            </w:r>
          </w:p>
        </w:tc>
      </w:tr>
      <w:tr w:rsidR="00F053F2" w14:paraId="2D9B6326" w14:textId="77777777" w:rsidTr="004563E4">
        <w:tc>
          <w:tcPr>
            <w:tcW w:w="2250" w:type="dxa"/>
            <w:tcMar>
              <w:left w:w="115" w:type="dxa"/>
              <w:right w:w="115" w:type="dxa"/>
            </w:tcMar>
          </w:tcPr>
          <w:p w14:paraId="5A030A6D" w14:textId="77777777" w:rsidR="00F053F2" w:rsidRDefault="00F053F2" w:rsidP="004563E4">
            <w:pPr>
              <w:pStyle w:val="normal0"/>
              <w:spacing w:after="0"/>
            </w:pPr>
            <w:r>
              <w:t>--very-sensitive-local</w:t>
            </w:r>
          </w:p>
        </w:tc>
        <w:tc>
          <w:tcPr>
            <w:tcW w:w="7725" w:type="dxa"/>
            <w:tcMar>
              <w:left w:w="115" w:type="dxa"/>
              <w:right w:w="115" w:type="dxa"/>
            </w:tcMar>
          </w:tcPr>
          <w:p w14:paraId="41B3E66B" w14:textId="77777777" w:rsidR="00F053F2" w:rsidRDefault="00F053F2" w:rsidP="004563E4">
            <w:pPr>
              <w:pStyle w:val="normal0"/>
              <w:spacing w:after="0"/>
            </w:pPr>
            <w:r>
              <w:t>This sets the sensitivity.</w:t>
            </w:r>
          </w:p>
        </w:tc>
      </w:tr>
      <w:tr w:rsidR="00F053F2" w14:paraId="4351EA74" w14:textId="77777777" w:rsidTr="004563E4">
        <w:tc>
          <w:tcPr>
            <w:tcW w:w="2250" w:type="dxa"/>
            <w:tcMar>
              <w:left w:w="115" w:type="dxa"/>
              <w:right w:w="115" w:type="dxa"/>
            </w:tcMar>
          </w:tcPr>
          <w:p w14:paraId="3D377F33" w14:textId="77777777" w:rsidR="00F053F2" w:rsidRDefault="00F053F2" w:rsidP="004563E4">
            <w:pPr>
              <w:pStyle w:val="normal0"/>
              <w:spacing w:after="0"/>
            </w:pPr>
            <w:r>
              <w:t xml:space="preserve">-x </w:t>
            </w:r>
          </w:p>
        </w:tc>
        <w:tc>
          <w:tcPr>
            <w:tcW w:w="7725" w:type="dxa"/>
            <w:tcMar>
              <w:left w:w="115" w:type="dxa"/>
              <w:right w:w="115" w:type="dxa"/>
            </w:tcMar>
          </w:tcPr>
          <w:p w14:paraId="15178B91" w14:textId="77777777" w:rsidR="00F053F2" w:rsidRDefault="00F053F2" w:rsidP="004563E4">
            <w:pPr>
              <w:pStyle w:val="normal0"/>
              <w:spacing w:after="0"/>
            </w:pPr>
            <w:r>
              <w:t>The basename of the reference genome index.</w:t>
            </w:r>
          </w:p>
        </w:tc>
      </w:tr>
      <w:tr w:rsidR="00F053F2" w14:paraId="7C770E0F" w14:textId="77777777" w:rsidTr="004563E4">
        <w:tc>
          <w:tcPr>
            <w:tcW w:w="2250" w:type="dxa"/>
            <w:tcMar>
              <w:left w:w="115" w:type="dxa"/>
              <w:right w:w="115" w:type="dxa"/>
            </w:tcMar>
          </w:tcPr>
          <w:p w14:paraId="389C477F" w14:textId="77777777" w:rsidR="00F053F2" w:rsidRDefault="00F053F2" w:rsidP="004563E4">
            <w:pPr>
              <w:pStyle w:val="normal0"/>
              <w:spacing w:after="0"/>
            </w:pPr>
            <w:r>
              <w:t xml:space="preserve">-U </w:t>
            </w:r>
          </w:p>
        </w:tc>
        <w:tc>
          <w:tcPr>
            <w:tcW w:w="7725" w:type="dxa"/>
            <w:tcMar>
              <w:left w:w="115" w:type="dxa"/>
              <w:right w:w="115" w:type="dxa"/>
            </w:tcMar>
          </w:tcPr>
          <w:p w14:paraId="5E6FA76E" w14:textId="77777777" w:rsidR="00F053F2" w:rsidRDefault="00F053F2" w:rsidP="004563E4">
            <w:pPr>
              <w:pStyle w:val="normal0"/>
              <w:spacing w:after="0"/>
            </w:pPr>
            <w:r>
              <w:t>The input fastq file.</w:t>
            </w:r>
          </w:p>
        </w:tc>
      </w:tr>
      <w:tr w:rsidR="00F053F2" w14:paraId="49DDBB70" w14:textId="77777777" w:rsidTr="004563E4">
        <w:tc>
          <w:tcPr>
            <w:tcW w:w="2250" w:type="dxa"/>
            <w:tcMar>
              <w:left w:w="115" w:type="dxa"/>
              <w:right w:w="115" w:type="dxa"/>
            </w:tcMar>
          </w:tcPr>
          <w:p w14:paraId="7E635340" w14:textId="77777777" w:rsidR="00F053F2" w:rsidRDefault="00F053F2" w:rsidP="004563E4">
            <w:pPr>
              <w:pStyle w:val="normal0"/>
              <w:spacing w:after="0"/>
            </w:pPr>
            <w:r>
              <w:t>-S</w:t>
            </w:r>
          </w:p>
        </w:tc>
        <w:tc>
          <w:tcPr>
            <w:tcW w:w="7725" w:type="dxa"/>
            <w:tcMar>
              <w:left w:w="115" w:type="dxa"/>
              <w:right w:w="115" w:type="dxa"/>
            </w:tcMar>
          </w:tcPr>
          <w:p w14:paraId="437DBD8E" w14:textId="77777777" w:rsidR="00F053F2" w:rsidRDefault="00F053F2" w:rsidP="004563E4">
            <w:pPr>
              <w:pStyle w:val="normal0"/>
              <w:spacing w:after="0"/>
            </w:pPr>
            <w:r>
              <w:t>The output sam file name.</w:t>
            </w:r>
          </w:p>
        </w:tc>
      </w:tr>
    </w:tbl>
    <w:p w14:paraId="5A6CA322" w14:textId="77777777" w:rsidR="00F053F2" w:rsidRDefault="00F053F2" w:rsidP="00F053F2">
      <w:pPr>
        <w:pStyle w:val="Heading2"/>
      </w:pPr>
      <w:r>
        <w:t>Example command:</w:t>
      </w:r>
    </w:p>
    <w:p w14:paraId="14BB3B54" w14:textId="77777777" w:rsidR="00F053F2" w:rsidRDefault="00F053F2" w:rsidP="00F053F2">
      <w:pPr>
        <w:pStyle w:val="normal0"/>
        <w:spacing w:after="180"/>
        <w:rPr>
          <w:rFonts w:ascii="Courier New" w:eastAsia="Courier New" w:hAnsi="Courier New" w:cs="Courier New"/>
        </w:rPr>
      </w:pPr>
      <w:r>
        <w:rPr>
          <w:rFonts w:ascii="Courier New" w:eastAsia="Courier New" w:hAnsi="Courier New" w:cs="Courier New"/>
        </w:rPr>
        <w:t>bowtie2 -M 4 -p 15 --very-sensitive-local -x ../zeareference/bowtie2/ -U AllZeaMasterTags_c10_20120607.fq -S AllZeaMasterTags_c10_20120613.sam</w:t>
      </w:r>
    </w:p>
    <w:p w14:paraId="39502AE3" w14:textId="77777777" w:rsidR="00F053F2" w:rsidRPr="00CD7714" w:rsidRDefault="00F053F2" w:rsidP="00F05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sz w:val="20"/>
        </w:rPr>
      </w:pPr>
      <w:r w:rsidRPr="00CD7714">
        <w:rPr>
          <w:rFonts w:ascii="Menlo Regular" w:hAnsi="Menlo Regular" w:cs="Menlo Regular"/>
          <w:sz w:val="20"/>
        </w:rPr>
        <w:t>Rajneeshs-MacBook-Pro:ILRI_GBStraining2 RajneeshPaliwal$ cd ~/Desktop/Test_ILRI-GBS/ILRI_GBStraining2/bowtie2-2.2.2/</w:t>
      </w:r>
    </w:p>
    <w:p w14:paraId="538A22B3" w14:textId="77777777" w:rsidR="00F053F2" w:rsidRPr="00CD7714" w:rsidRDefault="00F053F2" w:rsidP="00F05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sz w:val="20"/>
        </w:rPr>
      </w:pPr>
    </w:p>
    <w:p w14:paraId="75621DDE" w14:textId="440ED0D8" w:rsidR="00F053F2" w:rsidRDefault="00F053F2" w:rsidP="00F053F2">
      <w:pPr>
        <w:pStyle w:val="normal0"/>
        <w:spacing w:after="180"/>
        <w:rPr>
          <w:rFonts w:ascii="Menlo Regular" w:hAnsi="Menlo Regular" w:cs="Menlo Regular"/>
          <w:sz w:val="20"/>
        </w:rPr>
      </w:pPr>
      <w:r w:rsidRPr="00CD7714">
        <w:rPr>
          <w:rFonts w:ascii="Menlo Regular" w:hAnsi="Menlo Regular" w:cs="Menlo Regular"/>
          <w:sz w:val="20"/>
        </w:rPr>
        <w:t>Rajneeshs-MacBook-Pro:b</w:t>
      </w:r>
      <w:r w:rsidR="002E2371">
        <w:rPr>
          <w:rFonts w:ascii="Menlo Regular" w:hAnsi="Menlo Regular" w:cs="Menlo Regular"/>
          <w:sz w:val="20"/>
        </w:rPr>
        <w:t xml:space="preserve">owtie2-2.2.2 RajneeshPaliwal$ </w:t>
      </w:r>
      <w:r w:rsidRPr="00CD7714">
        <w:rPr>
          <w:rFonts w:ascii="Menlo Regular" w:hAnsi="Menlo Regular" w:cs="Menlo Regular"/>
          <w:sz w:val="20"/>
        </w:rPr>
        <w:t>bowtie2 -M 4 -</w:t>
      </w:r>
      <w:r w:rsidR="005F4922">
        <w:rPr>
          <w:rFonts w:ascii="Menlo Regular" w:hAnsi="Menlo Regular" w:cs="Menlo Regular"/>
          <w:sz w:val="20"/>
        </w:rPr>
        <w:t>p 4 --very-sensitive-local -x ./Genome/ZmB73_RefGenome -U .</w:t>
      </w:r>
      <w:r w:rsidRPr="00CD7714">
        <w:rPr>
          <w:rFonts w:ascii="Menlo Regular" w:hAnsi="Menlo Regular" w:cs="Menlo Regular"/>
          <w:sz w:val="20"/>
        </w:rPr>
        <w:t>/03_mergedTagcou</w:t>
      </w:r>
      <w:r w:rsidR="005F4922">
        <w:rPr>
          <w:rFonts w:ascii="Menlo Regular" w:hAnsi="Menlo Regular" w:cs="Menlo Regular"/>
          <w:sz w:val="20"/>
        </w:rPr>
        <w:t>nts/ILRI_mergeTagcounts.fq -S .</w:t>
      </w:r>
      <w:r w:rsidRPr="00CD7714">
        <w:rPr>
          <w:rFonts w:ascii="Menlo Regular" w:hAnsi="Menlo Regular" w:cs="Menlo Regular"/>
          <w:sz w:val="20"/>
        </w:rPr>
        <w:t>/04_topm/ILRI_mergeTagcounts.sam</w:t>
      </w:r>
      <w:r w:rsidR="001177D9">
        <w:rPr>
          <w:rFonts w:ascii="Menlo Regular" w:hAnsi="Menlo Regular" w:cs="Menlo Regular"/>
          <w:sz w:val="20"/>
        </w:rPr>
        <w:t xml:space="preserve"> </w:t>
      </w:r>
      <w:r w:rsidR="005F4922">
        <w:rPr>
          <w:rFonts w:ascii="Menlo Regular" w:hAnsi="Menlo Regular" w:cs="Menlo Regular"/>
        </w:rPr>
        <w:t>| tee -a .</w:t>
      </w:r>
      <w:r w:rsidR="001177D9">
        <w:rPr>
          <w:rFonts w:ascii="Menlo Regular" w:hAnsi="Menlo Regular" w:cs="Menlo Regular"/>
        </w:rPr>
        <w:t>/Logfile/bowtieLog</w:t>
      </w:r>
    </w:p>
    <w:p w14:paraId="66A5C965" w14:textId="77777777" w:rsidR="005E05B1" w:rsidRDefault="005E05B1" w:rsidP="00F053F2">
      <w:pPr>
        <w:pStyle w:val="normal0"/>
        <w:spacing w:after="180"/>
        <w:rPr>
          <w:rFonts w:ascii="Menlo Regular" w:hAnsi="Menlo Regular" w:cs="Menlo Regular"/>
          <w:sz w:val="20"/>
        </w:rPr>
      </w:pPr>
    </w:p>
    <w:p w14:paraId="73D2A3DA" w14:textId="106D6163" w:rsidR="00324EF0" w:rsidRPr="00FD2056" w:rsidRDefault="00324EF0" w:rsidP="00FD2056">
      <w:pPr>
        <w:pStyle w:val="Commands"/>
        <w:rPr>
          <w:color w:val="FF0000"/>
        </w:rPr>
      </w:pPr>
      <w:r w:rsidRPr="00FD2056">
        <w:t xml:space="preserve">GOAL: </w:t>
      </w:r>
      <w:r w:rsidRPr="00FD2056">
        <w:rPr>
          <w:color w:val="FF0000"/>
        </w:rPr>
        <w:t>Tags will be aligned to reference genome in SAM format.</w:t>
      </w:r>
    </w:p>
    <w:p w14:paraId="72E4D43C" w14:textId="77777777" w:rsidR="00A0203E" w:rsidRPr="00220E4A" w:rsidRDefault="00A0203E">
      <w:pPr>
        <w:rPr>
          <w:rFonts w:ascii="Times New Roman" w:hAnsi="Times New Roman" w:cs="Times New Roman"/>
          <w:sz w:val="24"/>
          <w:szCs w:val="24"/>
        </w:rPr>
      </w:pPr>
    </w:p>
    <w:p w14:paraId="4FAEED51" w14:textId="77777777" w:rsidR="00324EF0" w:rsidRDefault="00324EF0">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04D32F72" w14:textId="364AF663" w:rsidR="00A0203E" w:rsidRPr="00324EF0" w:rsidRDefault="00A0203E" w:rsidP="00A0203E">
      <w:pPr>
        <w:spacing w:after="0" w:line="240" w:lineRule="auto"/>
        <w:jc w:val="both"/>
        <w:rPr>
          <w:rFonts w:ascii="Times New Roman" w:hAnsi="Times New Roman" w:cs="Times New Roman"/>
          <w:b/>
          <w:color w:val="7030A0"/>
          <w:sz w:val="24"/>
          <w:szCs w:val="24"/>
        </w:rPr>
      </w:pPr>
      <w:r w:rsidRPr="00324EF0">
        <w:rPr>
          <w:rFonts w:ascii="Times New Roman" w:hAnsi="Times New Roman" w:cs="Times New Roman"/>
          <w:b/>
          <w:color w:val="7030A0"/>
          <w:sz w:val="24"/>
          <w:szCs w:val="24"/>
        </w:rPr>
        <w:lastRenderedPageBreak/>
        <w:t>STEP 0</w:t>
      </w:r>
      <w:r w:rsidR="007C36FB">
        <w:rPr>
          <w:rFonts w:ascii="Times New Roman" w:hAnsi="Times New Roman" w:cs="Times New Roman"/>
          <w:b/>
          <w:color w:val="7030A0"/>
          <w:sz w:val="24"/>
          <w:szCs w:val="24"/>
        </w:rPr>
        <w:t>6</w:t>
      </w:r>
      <w:r w:rsidRPr="00324EF0">
        <w:rPr>
          <w:rFonts w:ascii="Times New Roman" w:hAnsi="Times New Roman" w:cs="Times New Roman"/>
          <w:b/>
          <w:color w:val="7030A0"/>
          <w:sz w:val="24"/>
          <w:szCs w:val="24"/>
        </w:rPr>
        <w:t xml:space="preserve">: SAMConverterPlugin </w:t>
      </w:r>
    </w:p>
    <w:p w14:paraId="34CFD4EC" w14:textId="77777777" w:rsidR="00A0203E" w:rsidRPr="00220E4A" w:rsidRDefault="00A0203E" w:rsidP="00A0203E">
      <w:pPr>
        <w:spacing w:after="0" w:line="240" w:lineRule="auto"/>
        <w:jc w:val="both"/>
        <w:rPr>
          <w:rFonts w:ascii="Times New Roman" w:hAnsi="Times New Roman" w:cs="Times New Roman"/>
          <w:sz w:val="24"/>
          <w:szCs w:val="24"/>
        </w:rPr>
      </w:pPr>
    </w:p>
    <w:p w14:paraId="3681369B" w14:textId="77777777" w:rsidR="00F053F2" w:rsidRDefault="00F053F2" w:rsidP="00F053F2">
      <w:pPr>
        <w:pStyle w:val="Heading1"/>
      </w:pPr>
      <w:r>
        <w:t>SAMConverterPlugin</w:t>
      </w:r>
    </w:p>
    <w:p w14:paraId="16189B39" w14:textId="77777777" w:rsidR="00F053F2" w:rsidRDefault="00F053F2" w:rsidP="00F053F2">
      <w:pPr>
        <w:pStyle w:val="Heading2"/>
      </w:pPr>
      <w:r>
        <w:t>Summary:</w:t>
      </w:r>
    </w:p>
    <w:p w14:paraId="4907950D" w14:textId="77777777" w:rsidR="00F053F2" w:rsidRDefault="00F053F2" w:rsidP="00F053F2">
      <w:pPr>
        <w:pStyle w:val="normal0"/>
        <w:spacing w:after="0"/>
      </w:pPr>
      <w:r>
        <w:t xml:space="preserve">Converts a SAM format alignment (.sam) file produced by one of the aligners, BWA or bowtie2, into a binary tagsOnPhysicalMap (.topm) file that can be used by the DiscoverySNPCallerPlugin for calling SNPs. </w:t>
      </w:r>
    </w:p>
    <w:p w14:paraId="42EDE82B" w14:textId="77777777" w:rsidR="00F053F2" w:rsidRDefault="00F053F2" w:rsidP="00F053F2">
      <w:pPr>
        <w:pStyle w:val="Heading2"/>
      </w:pPr>
      <w:r>
        <w:t>Input:</w:t>
      </w:r>
    </w:p>
    <w:p w14:paraId="3BF0884C" w14:textId="77777777" w:rsidR="00F053F2" w:rsidRDefault="00F053F2" w:rsidP="00F053F2">
      <w:pPr>
        <w:pStyle w:val="normal0"/>
        <w:numPr>
          <w:ilvl w:val="0"/>
          <w:numId w:val="4"/>
        </w:numPr>
        <w:spacing w:after="0"/>
        <w:ind w:left="446" w:hanging="258"/>
      </w:pPr>
      <w:r>
        <w:t>SAM format alignment (.sam) file produced by BWA or by the default (-M) mode of bowtie2</w:t>
      </w:r>
    </w:p>
    <w:p w14:paraId="15A99AD0" w14:textId="77777777" w:rsidR="00F053F2" w:rsidRDefault="00F053F2" w:rsidP="00F053F2">
      <w:pPr>
        <w:pStyle w:val="Heading2"/>
      </w:pPr>
      <w:r>
        <w:t>Output:</w:t>
      </w:r>
    </w:p>
    <w:p w14:paraId="26A4D0D1" w14:textId="77777777" w:rsidR="00F053F2" w:rsidRDefault="00F053F2" w:rsidP="00F053F2">
      <w:pPr>
        <w:pStyle w:val="normal0"/>
        <w:numPr>
          <w:ilvl w:val="0"/>
          <w:numId w:val="4"/>
        </w:numPr>
        <w:spacing w:after="0"/>
        <w:ind w:left="446" w:hanging="258"/>
      </w:pPr>
      <w:r>
        <w:t>binary tagsOnPhysicalMap (.topm) file that can be used by the DiscoverySNPCallerPlugin for calling SNPs</w:t>
      </w:r>
    </w:p>
    <w:p w14:paraId="1BEB9EB2" w14:textId="77777777" w:rsidR="00F053F2" w:rsidRDefault="00F053F2" w:rsidP="00F053F2">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430"/>
        <w:gridCol w:w="7542"/>
      </w:tblGrid>
      <w:tr w:rsidR="00F053F2" w14:paraId="7F5B77C0" w14:textId="77777777" w:rsidTr="004563E4">
        <w:tc>
          <w:tcPr>
            <w:tcW w:w="2430" w:type="dxa"/>
            <w:tcMar>
              <w:left w:w="115" w:type="dxa"/>
              <w:right w:w="115" w:type="dxa"/>
            </w:tcMar>
          </w:tcPr>
          <w:p w14:paraId="3933D20E" w14:textId="77777777" w:rsidR="00F053F2" w:rsidRDefault="00F053F2" w:rsidP="004563E4">
            <w:pPr>
              <w:pStyle w:val="normal0"/>
              <w:spacing w:after="0"/>
            </w:pPr>
            <w:r>
              <w:rPr>
                <w:b/>
                <w:u w:val="single"/>
              </w:rPr>
              <w:t>SAMConverterPlugin</w:t>
            </w:r>
          </w:p>
        </w:tc>
        <w:tc>
          <w:tcPr>
            <w:tcW w:w="7542" w:type="dxa"/>
            <w:tcMar>
              <w:left w:w="115" w:type="dxa"/>
              <w:right w:w="115" w:type="dxa"/>
            </w:tcMar>
          </w:tcPr>
          <w:p w14:paraId="140E3031" w14:textId="77777777" w:rsidR="00F053F2" w:rsidRDefault="00F053F2" w:rsidP="004563E4">
            <w:pPr>
              <w:pStyle w:val="normal0"/>
              <w:spacing w:after="0"/>
            </w:pPr>
          </w:p>
        </w:tc>
      </w:tr>
      <w:tr w:rsidR="00F053F2" w14:paraId="1FCB4268" w14:textId="77777777" w:rsidTr="004563E4">
        <w:tc>
          <w:tcPr>
            <w:tcW w:w="2430" w:type="dxa"/>
            <w:tcMar>
              <w:left w:w="115" w:type="dxa"/>
              <w:right w:w="115" w:type="dxa"/>
            </w:tcMar>
          </w:tcPr>
          <w:p w14:paraId="730E0A8A" w14:textId="77777777" w:rsidR="00F053F2" w:rsidRDefault="00F053F2" w:rsidP="004563E4">
            <w:pPr>
              <w:pStyle w:val="normal0"/>
              <w:spacing w:after="0"/>
            </w:pPr>
            <w:r>
              <w:t>-i</w:t>
            </w:r>
          </w:p>
        </w:tc>
        <w:tc>
          <w:tcPr>
            <w:tcW w:w="7542" w:type="dxa"/>
            <w:tcMar>
              <w:left w:w="115" w:type="dxa"/>
              <w:right w:w="115" w:type="dxa"/>
            </w:tcMar>
          </w:tcPr>
          <w:p w14:paraId="7CB751D5" w14:textId="77777777" w:rsidR="00F053F2" w:rsidRDefault="00F053F2" w:rsidP="004563E4">
            <w:pPr>
              <w:pStyle w:val="normal0"/>
              <w:spacing w:after="0"/>
            </w:pPr>
            <w:r>
              <w:t>Alignment file in SAM format (.sam) produced by BWA or bowtie2.</w:t>
            </w:r>
          </w:p>
        </w:tc>
      </w:tr>
      <w:tr w:rsidR="00F053F2" w14:paraId="6F330C61" w14:textId="77777777" w:rsidTr="004563E4">
        <w:tc>
          <w:tcPr>
            <w:tcW w:w="2430" w:type="dxa"/>
            <w:tcMar>
              <w:left w:w="115" w:type="dxa"/>
              <w:right w:w="115" w:type="dxa"/>
            </w:tcMar>
          </w:tcPr>
          <w:p w14:paraId="53BF4428" w14:textId="77777777" w:rsidR="00F053F2" w:rsidRDefault="00F053F2" w:rsidP="004563E4">
            <w:pPr>
              <w:pStyle w:val="normal0"/>
              <w:spacing w:after="0"/>
            </w:pPr>
            <w:r>
              <w:t>-o</w:t>
            </w:r>
          </w:p>
        </w:tc>
        <w:tc>
          <w:tcPr>
            <w:tcW w:w="7542" w:type="dxa"/>
            <w:tcMar>
              <w:left w:w="115" w:type="dxa"/>
              <w:right w:w="115" w:type="dxa"/>
            </w:tcMar>
          </w:tcPr>
          <w:p w14:paraId="6BA68B18" w14:textId="77777777" w:rsidR="00F053F2" w:rsidRDefault="00F053F2" w:rsidP="004563E4">
            <w:pPr>
              <w:pStyle w:val="normal0"/>
              <w:spacing w:after="0"/>
            </w:pPr>
            <w:bookmarkStart w:id="2" w:name="h.z337ya" w:colFirst="0" w:colLast="0"/>
            <w:bookmarkEnd w:id="2"/>
            <w:r>
              <w:t>Output TagsOnPhysicalMap (TOPM) file that can be used by the DiscoverySNPCallerPlugin for calling SNPs (or by the SeqToTBTHDF5Plugin or FastqToTBTPlugin as a master tag list).  We recommend using the extension “.topm”.  In addition to the tags that aligned to a single best genomic position, tags with either multiple positions or no alignment are still included in this output TOPM (in other words, all tags that were fed into BWA or bowtie2 should end up in the TOPM file produced by this plugin, regardless of whether they could be aligned to the genome or not, or of how many positions they aligned to).</w:t>
            </w:r>
          </w:p>
        </w:tc>
      </w:tr>
    </w:tbl>
    <w:p w14:paraId="146EDE66" w14:textId="77777777" w:rsidR="00F053F2" w:rsidRDefault="00F053F2" w:rsidP="00F053F2">
      <w:pPr>
        <w:pStyle w:val="Heading2"/>
      </w:pPr>
    </w:p>
    <w:p w14:paraId="7C56BDF3" w14:textId="77777777" w:rsidR="00F053F2" w:rsidRDefault="00F053F2" w:rsidP="00F053F2">
      <w:pPr>
        <w:pStyle w:val="Heading2"/>
      </w:pPr>
      <w:r>
        <w:t>Example command:</w:t>
      </w:r>
    </w:p>
    <w:p w14:paraId="26C21DBF" w14:textId="77777777" w:rsidR="00F053F2" w:rsidRDefault="00F053F2" w:rsidP="00F053F2">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-fork1 -SAMConverterPlugin </w:t>
      </w:r>
      <w:r>
        <w:rPr>
          <w:rFonts w:ascii="Courier New" w:eastAsia="Courier New" w:hAnsi="Courier New" w:cs="Courier New"/>
        </w:rPr>
        <w:br/>
        <w:t xml:space="preserve">-i mergedTagCounts/myAlignedMasterTags.sam -o topm/myMasterTags.topm </w:t>
      </w:r>
      <w:r>
        <w:rPr>
          <w:rFonts w:ascii="Courier New" w:eastAsia="Courier New" w:hAnsi="Courier New" w:cs="Courier New"/>
        </w:rPr>
        <w:br/>
        <w:t>-endPlugin -runfork1</w:t>
      </w:r>
    </w:p>
    <w:p w14:paraId="000B5279" w14:textId="5C25DB40" w:rsidR="00F053F2" w:rsidRDefault="00F053F2" w:rsidP="00F053F2">
      <w:pPr>
        <w:pStyle w:val="normal0"/>
        <w:spacing w:after="180"/>
      </w:pPr>
      <w:r>
        <w:rPr>
          <w:rFonts w:ascii="Menlo Regular" w:hAnsi="Menlo Regular" w:cs="Menlo Regular"/>
          <w:szCs w:val="22"/>
        </w:rPr>
        <w:t>Rajneeshs-MacBook-Pro:GB</w:t>
      </w:r>
      <w:r w:rsidR="001F7885">
        <w:rPr>
          <w:rFonts w:ascii="Menlo Regular" w:hAnsi="Menlo Regular" w:cs="Menlo Regular"/>
          <w:szCs w:val="22"/>
        </w:rPr>
        <w:t xml:space="preserve">Spractice RajneeshPaliwal$ </w:t>
      </w:r>
      <w:r>
        <w:rPr>
          <w:rFonts w:ascii="Menlo Regular" w:hAnsi="Menlo Regular" w:cs="Menlo Regular"/>
          <w:szCs w:val="22"/>
        </w:rPr>
        <w:t>run_pipeline.pl -Xmx6g -fork1 -SAMConverterPlugin -i ./04_topm/ILRI_mergeTagcounts.sam -o ./04_topm/ILRI_mergeMasterTagCounts.topm -endPlugin -runfork1 | tee -a ./Logfile/mergeTAGCountsTOPM.log</w:t>
      </w:r>
    </w:p>
    <w:p w14:paraId="01D65C60" w14:textId="77777777" w:rsidR="00BE7096" w:rsidRDefault="00BE7096" w:rsidP="00BE7096">
      <w:pPr>
        <w:rPr>
          <w:rFonts w:ascii="Times New Roman" w:hAnsi="Times New Roman" w:cs="Times New Roman"/>
          <w:sz w:val="24"/>
          <w:szCs w:val="24"/>
        </w:rPr>
      </w:pPr>
    </w:p>
    <w:p w14:paraId="4F830331" w14:textId="77777777" w:rsidR="001177D9" w:rsidRDefault="001177D9" w:rsidP="00805DA6">
      <w:pPr>
        <w:pStyle w:val="XML"/>
      </w:pPr>
    </w:p>
    <w:p w14:paraId="17A28E58" w14:textId="77777777" w:rsidR="00BE7096" w:rsidRPr="00BE7096" w:rsidRDefault="00BE7096" w:rsidP="00805DA6">
      <w:pPr>
        <w:pStyle w:val="XML"/>
      </w:pPr>
      <w:r w:rsidRPr="008C3EF7">
        <w:t>GOAL</w:t>
      </w:r>
      <w:r w:rsidRPr="008D0DB1">
        <w:t xml:space="preserve">: </w:t>
      </w:r>
      <w:r w:rsidRPr="000F1E5D">
        <w:t>SAM format is converted to Tags On Physical Map (TOPM) format which can be used further for SNP calling.</w:t>
      </w:r>
    </w:p>
    <w:p w14:paraId="523B73AD" w14:textId="77777777" w:rsidR="006910E5" w:rsidRPr="00220E4A" w:rsidRDefault="006910E5">
      <w:pPr>
        <w:rPr>
          <w:rFonts w:ascii="Times New Roman" w:hAnsi="Times New Roman" w:cs="Times New Roman"/>
          <w:sz w:val="24"/>
          <w:szCs w:val="24"/>
        </w:rPr>
      </w:pPr>
      <w:r w:rsidRPr="00220E4A">
        <w:rPr>
          <w:rFonts w:ascii="Times New Roman" w:hAnsi="Times New Roman" w:cs="Times New Roman"/>
          <w:sz w:val="24"/>
          <w:szCs w:val="24"/>
        </w:rPr>
        <w:br w:type="page"/>
      </w:r>
    </w:p>
    <w:p w14:paraId="0B7E48B1" w14:textId="77777777" w:rsidR="00CC39D4" w:rsidRDefault="006910E5" w:rsidP="00CC39D4">
      <w:pPr>
        <w:pStyle w:val="Heading1"/>
      </w:pPr>
      <w:r w:rsidRPr="00220E4A">
        <w:rPr>
          <w:color w:val="7030A0"/>
          <w:sz w:val="24"/>
          <w:szCs w:val="24"/>
        </w:rPr>
        <w:lastRenderedPageBreak/>
        <w:t>STEP 0</w:t>
      </w:r>
      <w:r w:rsidR="00630788">
        <w:rPr>
          <w:color w:val="7030A0"/>
          <w:sz w:val="24"/>
          <w:szCs w:val="24"/>
        </w:rPr>
        <w:t>7</w:t>
      </w:r>
      <w:r w:rsidR="00CC39D4">
        <w:rPr>
          <w:b w:val="0"/>
          <w:color w:val="7030A0"/>
          <w:sz w:val="24"/>
          <w:szCs w:val="24"/>
        </w:rPr>
        <w:t xml:space="preserve">: </w:t>
      </w:r>
      <w:r w:rsidR="00CC39D4">
        <w:t>FastqToTBTPlugin</w:t>
      </w:r>
    </w:p>
    <w:p w14:paraId="4DD19D0C" w14:textId="6A607560" w:rsidR="006910E5" w:rsidRPr="00220E4A" w:rsidRDefault="006910E5" w:rsidP="006910E5">
      <w:pPr>
        <w:spacing w:after="0" w:line="240" w:lineRule="auto"/>
        <w:jc w:val="both"/>
        <w:rPr>
          <w:rFonts w:ascii="Times New Roman" w:hAnsi="Times New Roman" w:cs="Times New Roman"/>
          <w:b/>
          <w:sz w:val="24"/>
          <w:szCs w:val="24"/>
        </w:rPr>
      </w:pPr>
    </w:p>
    <w:p w14:paraId="0F28A002" w14:textId="77777777" w:rsidR="004563E4" w:rsidRDefault="004563E4" w:rsidP="004563E4">
      <w:pPr>
        <w:pStyle w:val="Heading2"/>
      </w:pPr>
      <w:r>
        <w:t>Summary:</w:t>
      </w:r>
    </w:p>
    <w:p w14:paraId="248F2BD1" w14:textId="77777777" w:rsidR="004563E4" w:rsidRDefault="004563E4" w:rsidP="004563E4">
      <w:pPr>
        <w:pStyle w:val="normal0"/>
        <w:spacing w:after="0"/>
      </w:pPr>
      <w:r>
        <w:t xml:space="preserve">Generates a TagsByTaxa file for each FASTQ file in the input directory (or in subfolders thereof).  One TagsByTaxa file is produced per FASTQ file.  Requires a master list of tags of interest, which may come either from a tagCount (.cnt) or tagsOnPhysicalMap (.topm) file.  </w:t>
      </w:r>
      <w:r>
        <w:rPr>
          <w:b/>
        </w:rPr>
        <w:t>If your input files are in QSEQ format, use QseqToTBTPlugin instead (same arguments).</w:t>
      </w:r>
      <w:r>
        <w:t xml:space="preserve">  To obtain a single TagByTaxa file in HDF5 format, and thus reduce the amount of disk space required for a large analysis, use the </w:t>
      </w:r>
      <w:hyperlink w:anchor="h.1ci93xb">
        <w:r>
          <w:rPr>
            <w:color w:val="0000FF"/>
            <w:u w:val="single"/>
          </w:rPr>
          <w:t>SeqToTBTHDF5Plugin</w:t>
        </w:r>
      </w:hyperlink>
      <w:hyperlink w:anchor="h.1ci93xb">
        <w:r>
          <w:t xml:space="preserve"> </w:t>
        </w:r>
      </w:hyperlink>
      <w:r>
        <w:t>instead of this FastqToTBTPlugin</w:t>
      </w:r>
    </w:p>
    <w:p w14:paraId="2390C885" w14:textId="77777777" w:rsidR="004563E4" w:rsidRDefault="004563E4" w:rsidP="004563E4">
      <w:pPr>
        <w:pStyle w:val="Heading2"/>
      </w:pPr>
      <w:r>
        <w:t>Input:</w:t>
      </w:r>
    </w:p>
    <w:p w14:paraId="046956C2" w14:textId="77777777" w:rsidR="004563E4" w:rsidRDefault="004563E4" w:rsidP="004563E4">
      <w:pPr>
        <w:pStyle w:val="normal0"/>
        <w:numPr>
          <w:ilvl w:val="0"/>
          <w:numId w:val="4"/>
        </w:numPr>
        <w:spacing w:after="0"/>
        <w:ind w:left="446" w:hanging="258"/>
      </w:pPr>
      <w:r>
        <w:t>Directory (folder) containing FASTQ files</w:t>
      </w:r>
    </w:p>
    <w:p w14:paraId="58320C0B" w14:textId="77777777" w:rsidR="004563E4" w:rsidRDefault="004563E4" w:rsidP="004563E4">
      <w:pPr>
        <w:pStyle w:val="normal0"/>
        <w:numPr>
          <w:ilvl w:val="0"/>
          <w:numId w:val="4"/>
        </w:numPr>
        <w:spacing w:after="0"/>
        <w:ind w:left="446" w:hanging="258"/>
      </w:pPr>
      <w:r>
        <w:t>Barcode key file (see example in Appendix 1)</w:t>
      </w:r>
    </w:p>
    <w:p w14:paraId="1304EB59" w14:textId="77777777" w:rsidR="004563E4" w:rsidRDefault="004563E4" w:rsidP="004563E4">
      <w:pPr>
        <w:pStyle w:val="normal0"/>
        <w:numPr>
          <w:ilvl w:val="0"/>
          <w:numId w:val="4"/>
        </w:numPr>
        <w:spacing w:after="0"/>
        <w:ind w:left="446" w:hanging="258"/>
      </w:pPr>
      <w:r>
        <w:t xml:space="preserve">Master tag list in the form of either a </w:t>
      </w:r>
      <w:r>
        <w:rPr>
          <w:b/>
          <w:i/>
        </w:rPr>
        <w:t>binary</w:t>
      </w:r>
      <w:r>
        <w:t xml:space="preserve"> tagCount (.cnt) file or a tagsOnPhysicalMap (.topm) file</w:t>
      </w:r>
    </w:p>
    <w:p w14:paraId="3EC577A5" w14:textId="77777777" w:rsidR="004563E4" w:rsidRDefault="004563E4" w:rsidP="004563E4">
      <w:pPr>
        <w:pStyle w:val="Heading2"/>
      </w:pPr>
      <w:r>
        <w:t>Output:</w:t>
      </w:r>
    </w:p>
    <w:p w14:paraId="388BC544" w14:textId="77777777" w:rsidR="004563E4" w:rsidRDefault="004563E4" w:rsidP="004563E4">
      <w:pPr>
        <w:pStyle w:val="normal0"/>
        <w:numPr>
          <w:ilvl w:val="0"/>
          <w:numId w:val="4"/>
        </w:numPr>
        <w:spacing w:after="0"/>
        <w:ind w:left="446" w:hanging="258"/>
      </w:pPr>
      <w:r>
        <w:t>Directory (folder) containing a corresponding tagsByTaxa file for every FASTQ file in the input directory</w:t>
      </w:r>
    </w:p>
    <w:p w14:paraId="651B90C0" w14:textId="77777777" w:rsidR="004563E4" w:rsidRDefault="004563E4" w:rsidP="004563E4">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250"/>
        <w:gridCol w:w="7722"/>
      </w:tblGrid>
      <w:tr w:rsidR="004563E4" w14:paraId="3DDFC031" w14:textId="77777777" w:rsidTr="004563E4">
        <w:tc>
          <w:tcPr>
            <w:tcW w:w="2250" w:type="dxa"/>
            <w:tcMar>
              <w:left w:w="115" w:type="dxa"/>
              <w:right w:w="115" w:type="dxa"/>
            </w:tcMar>
          </w:tcPr>
          <w:p w14:paraId="6D8D07CA" w14:textId="77777777" w:rsidR="004563E4" w:rsidRDefault="004563E4" w:rsidP="004563E4">
            <w:pPr>
              <w:pStyle w:val="normal0"/>
              <w:spacing w:after="0"/>
            </w:pPr>
            <w:r>
              <w:rPr>
                <w:b/>
                <w:u w:val="single"/>
              </w:rPr>
              <w:t>FastqToTBTPlugin</w:t>
            </w:r>
          </w:p>
        </w:tc>
        <w:tc>
          <w:tcPr>
            <w:tcW w:w="7722" w:type="dxa"/>
            <w:tcMar>
              <w:left w:w="115" w:type="dxa"/>
              <w:right w:w="115" w:type="dxa"/>
            </w:tcMar>
          </w:tcPr>
          <w:p w14:paraId="5670BBC1" w14:textId="77777777" w:rsidR="004563E4" w:rsidRDefault="004563E4" w:rsidP="004563E4">
            <w:pPr>
              <w:pStyle w:val="normal0"/>
              <w:spacing w:after="0"/>
            </w:pPr>
          </w:p>
        </w:tc>
      </w:tr>
      <w:tr w:rsidR="004563E4" w14:paraId="54BD62C8" w14:textId="77777777" w:rsidTr="004563E4">
        <w:tc>
          <w:tcPr>
            <w:tcW w:w="2250" w:type="dxa"/>
            <w:tcMar>
              <w:left w:w="115" w:type="dxa"/>
              <w:right w:w="115" w:type="dxa"/>
            </w:tcMar>
          </w:tcPr>
          <w:p w14:paraId="4BDCF2EA" w14:textId="77777777" w:rsidR="004563E4" w:rsidRDefault="004563E4" w:rsidP="004563E4">
            <w:pPr>
              <w:pStyle w:val="normal0"/>
              <w:spacing w:after="0"/>
            </w:pPr>
            <w:r>
              <w:t>-i</w:t>
            </w:r>
          </w:p>
        </w:tc>
        <w:tc>
          <w:tcPr>
            <w:tcW w:w="7722" w:type="dxa"/>
            <w:tcMar>
              <w:left w:w="115" w:type="dxa"/>
              <w:right w:w="115" w:type="dxa"/>
            </w:tcMar>
          </w:tcPr>
          <w:p w14:paraId="765FD00C" w14:textId="77777777" w:rsidR="004563E4" w:rsidRDefault="004563E4" w:rsidP="004563E4">
            <w:pPr>
              <w:pStyle w:val="normal0"/>
              <w:spacing w:after="0"/>
            </w:pPr>
            <w:r>
              <w:t>Input directory containing FASTQ files with raw GBS sequence reads.</w:t>
            </w:r>
          </w:p>
        </w:tc>
      </w:tr>
      <w:tr w:rsidR="004563E4" w14:paraId="672B5F06" w14:textId="77777777" w:rsidTr="004563E4">
        <w:tc>
          <w:tcPr>
            <w:tcW w:w="2250" w:type="dxa"/>
            <w:tcMar>
              <w:left w:w="115" w:type="dxa"/>
              <w:right w:w="115" w:type="dxa"/>
            </w:tcMar>
          </w:tcPr>
          <w:p w14:paraId="00836768" w14:textId="77777777" w:rsidR="004563E4" w:rsidRDefault="004563E4" w:rsidP="004563E4">
            <w:pPr>
              <w:pStyle w:val="normal0"/>
              <w:spacing w:after="0"/>
            </w:pPr>
            <w:r>
              <w:t>-k</w:t>
            </w:r>
          </w:p>
        </w:tc>
        <w:tc>
          <w:tcPr>
            <w:tcW w:w="7722" w:type="dxa"/>
            <w:tcMar>
              <w:left w:w="115" w:type="dxa"/>
              <w:right w:w="115" w:type="dxa"/>
            </w:tcMar>
          </w:tcPr>
          <w:p w14:paraId="4C229E9A" w14:textId="77777777" w:rsidR="004563E4" w:rsidRDefault="004563E4" w:rsidP="004563E4">
            <w:pPr>
              <w:pStyle w:val="normal0"/>
              <w:spacing w:after="0"/>
            </w:pPr>
            <w:r>
              <w:t xml:space="preserve">Barcode key file.  See </w:t>
            </w:r>
            <w:hyperlink w:anchor="h.ihv636">
              <w:r>
                <w:rPr>
                  <w:color w:val="0000FF"/>
                  <w:u w:val="single"/>
                </w:rPr>
                <w:t>Appendix 1</w:t>
              </w:r>
            </w:hyperlink>
            <w:hyperlink w:anchor="h.ihv636">
              <w:r>
                <w:t xml:space="preserve"> </w:t>
              </w:r>
            </w:hyperlink>
            <w:r>
              <w:t>for an example.</w:t>
            </w:r>
          </w:p>
        </w:tc>
      </w:tr>
      <w:tr w:rsidR="004563E4" w14:paraId="04F22E37" w14:textId="77777777" w:rsidTr="004563E4">
        <w:tc>
          <w:tcPr>
            <w:tcW w:w="2250" w:type="dxa"/>
            <w:tcMar>
              <w:left w:w="115" w:type="dxa"/>
              <w:right w:w="115" w:type="dxa"/>
            </w:tcMar>
          </w:tcPr>
          <w:p w14:paraId="05E94FC3" w14:textId="77777777" w:rsidR="004563E4" w:rsidRDefault="004563E4" w:rsidP="004563E4">
            <w:pPr>
              <w:pStyle w:val="normal0"/>
              <w:spacing w:after="0"/>
            </w:pPr>
            <w:r>
              <w:t>-e</w:t>
            </w:r>
          </w:p>
        </w:tc>
        <w:tc>
          <w:tcPr>
            <w:tcW w:w="7722" w:type="dxa"/>
            <w:tcMar>
              <w:left w:w="115" w:type="dxa"/>
              <w:right w:w="115" w:type="dxa"/>
            </w:tcMar>
          </w:tcPr>
          <w:p w14:paraId="62A59280" w14:textId="77777777" w:rsidR="004563E4" w:rsidRDefault="004563E4" w:rsidP="004563E4">
            <w:pPr>
              <w:pStyle w:val="normal0"/>
              <w:spacing w:after="0"/>
            </w:pPr>
            <w:r>
              <w:t>Enzyme used to create the GBS library (e.g., ApeKI).</w:t>
            </w:r>
          </w:p>
        </w:tc>
      </w:tr>
      <w:tr w:rsidR="004563E4" w14:paraId="09D51ABB" w14:textId="77777777" w:rsidTr="004563E4">
        <w:tc>
          <w:tcPr>
            <w:tcW w:w="2250" w:type="dxa"/>
            <w:tcMar>
              <w:left w:w="115" w:type="dxa"/>
              <w:right w:w="115" w:type="dxa"/>
            </w:tcMar>
          </w:tcPr>
          <w:p w14:paraId="59E3B52B" w14:textId="77777777" w:rsidR="004563E4" w:rsidRDefault="004563E4" w:rsidP="004563E4">
            <w:pPr>
              <w:pStyle w:val="normal0"/>
              <w:spacing w:after="0"/>
            </w:pPr>
            <w:r>
              <w:t>-o</w:t>
            </w:r>
          </w:p>
        </w:tc>
        <w:tc>
          <w:tcPr>
            <w:tcW w:w="7722" w:type="dxa"/>
            <w:tcMar>
              <w:left w:w="115" w:type="dxa"/>
              <w:right w:w="115" w:type="dxa"/>
            </w:tcMar>
          </w:tcPr>
          <w:p w14:paraId="0FAA0D83" w14:textId="77777777" w:rsidR="004563E4" w:rsidRDefault="004563E4" w:rsidP="004563E4">
            <w:pPr>
              <w:pStyle w:val="normal0"/>
              <w:spacing w:after="0"/>
            </w:pPr>
            <w:r>
              <w:t>Output directory.</w:t>
            </w:r>
          </w:p>
        </w:tc>
      </w:tr>
      <w:tr w:rsidR="004563E4" w14:paraId="0BB7BC34" w14:textId="77777777" w:rsidTr="004563E4">
        <w:tc>
          <w:tcPr>
            <w:tcW w:w="2250" w:type="dxa"/>
            <w:tcMar>
              <w:left w:w="115" w:type="dxa"/>
              <w:right w:w="115" w:type="dxa"/>
            </w:tcMar>
          </w:tcPr>
          <w:p w14:paraId="4F6F3DFE" w14:textId="77777777" w:rsidR="004563E4" w:rsidRDefault="004563E4" w:rsidP="004563E4">
            <w:pPr>
              <w:pStyle w:val="normal0"/>
              <w:spacing w:after="0"/>
            </w:pPr>
            <w:r>
              <w:t>-c</w:t>
            </w:r>
          </w:p>
        </w:tc>
        <w:tc>
          <w:tcPr>
            <w:tcW w:w="7722" w:type="dxa"/>
            <w:tcMar>
              <w:left w:w="115" w:type="dxa"/>
              <w:right w:w="115" w:type="dxa"/>
            </w:tcMar>
          </w:tcPr>
          <w:p w14:paraId="79AA0CBE" w14:textId="77777777" w:rsidR="004563E4" w:rsidRDefault="004563E4" w:rsidP="004563E4">
            <w:pPr>
              <w:pStyle w:val="normal0"/>
              <w:spacing w:after="0"/>
            </w:pPr>
            <w:r>
              <w:t>Minimum taxa count within a FASTQ file for a tag to be output.  Default: 1</w:t>
            </w:r>
          </w:p>
        </w:tc>
      </w:tr>
      <w:tr w:rsidR="004563E4" w14:paraId="46DD7BE6" w14:textId="77777777" w:rsidTr="004563E4">
        <w:tc>
          <w:tcPr>
            <w:tcW w:w="2250" w:type="dxa"/>
            <w:tcMar>
              <w:left w:w="115" w:type="dxa"/>
              <w:right w:w="115" w:type="dxa"/>
            </w:tcMar>
          </w:tcPr>
          <w:p w14:paraId="22BBCF04" w14:textId="77777777" w:rsidR="004563E4" w:rsidRDefault="004563E4" w:rsidP="004563E4">
            <w:pPr>
              <w:pStyle w:val="normal0"/>
              <w:spacing w:after="0"/>
            </w:pPr>
            <w:r>
              <w:t>-t</w:t>
            </w:r>
          </w:p>
        </w:tc>
        <w:tc>
          <w:tcPr>
            <w:tcW w:w="7722" w:type="dxa"/>
            <w:tcMar>
              <w:left w:w="115" w:type="dxa"/>
              <w:right w:w="115" w:type="dxa"/>
            </w:tcMar>
          </w:tcPr>
          <w:p w14:paraId="1A0181CE" w14:textId="77777777" w:rsidR="004563E4" w:rsidRDefault="004563E4" w:rsidP="004563E4">
            <w:pPr>
              <w:pStyle w:val="normal0"/>
              <w:spacing w:after="0"/>
            </w:pPr>
            <w:r>
              <w:t>Master tagCount (.cnt) file containing the tags of interest. This file must be binary (.cnt). The -t option is mutually exclusive with the -m option.</w:t>
            </w:r>
          </w:p>
        </w:tc>
      </w:tr>
      <w:tr w:rsidR="004563E4" w14:paraId="607B8A3A" w14:textId="77777777" w:rsidTr="004563E4">
        <w:tc>
          <w:tcPr>
            <w:tcW w:w="2250" w:type="dxa"/>
            <w:tcMar>
              <w:left w:w="115" w:type="dxa"/>
              <w:right w:w="115" w:type="dxa"/>
            </w:tcMar>
          </w:tcPr>
          <w:p w14:paraId="39E70C02" w14:textId="77777777" w:rsidR="004563E4" w:rsidRDefault="004563E4" w:rsidP="004563E4">
            <w:pPr>
              <w:pStyle w:val="normal0"/>
              <w:spacing w:after="0"/>
            </w:pPr>
            <w:r>
              <w:t>-m</w:t>
            </w:r>
          </w:p>
        </w:tc>
        <w:tc>
          <w:tcPr>
            <w:tcW w:w="7722" w:type="dxa"/>
            <w:tcMar>
              <w:left w:w="115" w:type="dxa"/>
              <w:right w:w="115" w:type="dxa"/>
            </w:tcMar>
          </w:tcPr>
          <w:p w14:paraId="6FC48051" w14:textId="77777777" w:rsidR="004563E4" w:rsidRDefault="004563E4" w:rsidP="004563E4">
            <w:pPr>
              <w:pStyle w:val="normal0"/>
              <w:spacing w:after="0"/>
            </w:pPr>
            <w:r>
              <w:t>TagsOnPhysicalMap (.topm) file containing the tags of interest. The -m option is mutually exclusive with the -t option.</w:t>
            </w:r>
          </w:p>
        </w:tc>
      </w:tr>
      <w:tr w:rsidR="004563E4" w14:paraId="5C120128" w14:textId="77777777" w:rsidTr="004563E4">
        <w:tc>
          <w:tcPr>
            <w:tcW w:w="2250" w:type="dxa"/>
            <w:tcMar>
              <w:left w:w="115" w:type="dxa"/>
              <w:right w:w="115" w:type="dxa"/>
            </w:tcMar>
          </w:tcPr>
          <w:p w14:paraId="7E72B500" w14:textId="77777777" w:rsidR="004563E4" w:rsidRDefault="004563E4" w:rsidP="004563E4">
            <w:pPr>
              <w:pStyle w:val="normal0"/>
              <w:spacing w:after="0"/>
            </w:pPr>
            <w:r>
              <w:t>-y</w:t>
            </w:r>
          </w:p>
        </w:tc>
        <w:tc>
          <w:tcPr>
            <w:tcW w:w="7722" w:type="dxa"/>
            <w:tcMar>
              <w:left w:w="115" w:type="dxa"/>
              <w:right w:w="115" w:type="dxa"/>
            </w:tcMar>
          </w:tcPr>
          <w:p w14:paraId="1196AA5A" w14:textId="77777777" w:rsidR="004563E4" w:rsidRDefault="004563E4" w:rsidP="004563E4">
            <w:pPr>
              <w:pStyle w:val="normal0"/>
              <w:spacing w:after="0"/>
            </w:pPr>
            <w:r>
              <w:t>Output in TBTByte format (counts from 0-127) instead of TBTBit (0 or 1)</w:t>
            </w:r>
          </w:p>
        </w:tc>
      </w:tr>
    </w:tbl>
    <w:p w14:paraId="39C339CB" w14:textId="77777777" w:rsidR="004563E4" w:rsidRDefault="004563E4" w:rsidP="004563E4">
      <w:pPr>
        <w:pStyle w:val="Heading2"/>
      </w:pPr>
      <w:r>
        <w:t>Example command:</w:t>
      </w:r>
    </w:p>
    <w:p w14:paraId="118CE78E" w14:textId="77777777" w:rsidR="004563E4" w:rsidRDefault="004563E4" w:rsidP="004563E4">
      <w:pPr>
        <w:pStyle w:val="normal0"/>
        <w:spacing w:after="180"/>
        <w:rPr>
          <w:rFonts w:ascii="Courier New" w:eastAsia="Courier New" w:hAnsi="Courier New" w:cs="Courier New"/>
        </w:rPr>
      </w:pPr>
      <w:r>
        <w:rPr>
          <w:rFonts w:ascii="Courier New" w:eastAsia="Courier New" w:hAnsi="Courier New" w:cs="Courier New"/>
        </w:rPr>
        <w:t>/programs/tassel/run_pipeline.pl -fork1 -FastqToTBTPlugin -i fastq -k myGBSProject_key.txt -e ApeKI -o tbt -y –t mergedTagCounts/myMasterTags.cnt -endPlugin -runfork1</w:t>
      </w:r>
    </w:p>
    <w:p w14:paraId="1D9DBD08" w14:textId="323F4AC1" w:rsidR="004563E4" w:rsidRDefault="001177D9" w:rsidP="004563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r>
        <w:rPr>
          <w:rFonts w:ascii="Menlo Regular" w:hAnsi="Menlo Regular" w:cs="Menlo Regular"/>
        </w:rPr>
        <w:t xml:space="preserve">Rajneeshs-MacBook-Pro:GBSpractice RajneeshPaliwal$ </w:t>
      </w:r>
      <w:r w:rsidR="004563E4">
        <w:rPr>
          <w:rFonts w:ascii="Menlo Regular" w:hAnsi="Menlo Regular" w:cs="Menlo Regular"/>
        </w:rPr>
        <w:t>run_pipeline.pl -Xmx6g -fork1 -FastqToTBTPlugin -i ./01_qseq/ -k ./50_key/Pipeline_Testing_key.txt -e ApeKI -o ./05_tbt -y -t ./03_mergedTagcounts/ILRI_mergeTagcounts.cnt  -endPlugin -runfork1 | tee -a ./Logfile/FastqTBTPlugin.log</w:t>
      </w:r>
    </w:p>
    <w:p w14:paraId="7D6754E0" w14:textId="77777777" w:rsidR="00F96BC1" w:rsidRDefault="00F96BC1" w:rsidP="004563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p>
    <w:p w14:paraId="701E55F9" w14:textId="77777777" w:rsidR="001177D9" w:rsidRDefault="001177D9" w:rsidP="00BE7096">
      <w:pPr>
        <w:spacing w:after="0" w:line="240" w:lineRule="auto"/>
        <w:jc w:val="both"/>
        <w:rPr>
          <w:rFonts w:ascii="Courier New" w:hAnsi="Courier New" w:cs="Courier New"/>
          <w:color w:val="0000FF"/>
          <w:sz w:val="24"/>
          <w:szCs w:val="24"/>
        </w:rPr>
      </w:pPr>
    </w:p>
    <w:p w14:paraId="57ED5896" w14:textId="4C8E4A2D" w:rsidR="00196E09" w:rsidRPr="001177D9" w:rsidRDefault="00BE7096" w:rsidP="001177D9">
      <w:pPr>
        <w:pStyle w:val="XML"/>
      </w:pPr>
      <w:r w:rsidRPr="00196E09">
        <w:t xml:space="preserve">GOAL: </w:t>
      </w:r>
      <w:r w:rsidR="00630788" w:rsidRPr="00630788">
        <w:t xml:space="preserve">Similar to </w:t>
      </w:r>
      <w:hyperlink w:anchor="h.2s8eyo1">
        <w:r w:rsidR="00630788" w:rsidRPr="00630788">
          <w:rPr>
            <w:color w:val="0000FF"/>
            <w:u w:val="single"/>
          </w:rPr>
          <w:t>FastqToTagCountPlugin</w:t>
        </w:r>
      </w:hyperlink>
      <w:hyperlink w:anchor="h.2s8eyo1">
        <w:r w:rsidR="00630788" w:rsidRPr="00630788">
          <w:t>,</w:t>
        </w:r>
      </w:hyperlink>
      <w:r w:rsidR="00630788" w:rsidRPr="00630788">
        <w:t xml:space="preserve"> FastqToTBTPlugin parses FASTQ files containing raw GBS sequence data for good reads that contain a barcode and cut site remnant and that have no N’s in the first 64 bases after the barcode, and trims them to 64 bases (not including the barcode).  As in FastqToTagCountPlugin, FastqToTBTPlugin appropriately truncates reads that contain either a full cut site or the beginning of the common adapter within the first 64 bases, and pads them to 64 bases with polyA.</w:t>
      </w:r>
      <w:r w:rsidR="00A2291B" w:rsidRPr="00630788">
        <w:rPr>
          <w:color w:val="FF0000"/>
        </w:rPr>
        <w:t>.</w:t>
      </w:r>
    </w:p>
    <w:p w14:paraId="1C77E09D" w14:textId="5964802C" w:rsidR="00630788" w:rsidRPr="00630788" w:rsidRDefault="00630788" w:rsidP="00630788">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Pr>
          <w:rFonts w:ascii="Times New Roman" w:hAnsi="Times New Roman" w:cs="Times New Roman"/>
          <w:b/>
          <w:color w:val="7030A0"/>
          <w:sz w:val="24"/>
          <w:szCs w:val="24"/>
        </w:rPr>
        <w:t xml:space="preserve">7: </w:t>
      </w:r>
      <w:r w:rsidRPr="00630788">
        <w:rPr>
          <w:rFonts w:ascii="Times New Roman" w:hAnsi="Times New Roman" w:cs="Times New Roman"/>
          <w:b/>
          <w:color w:val="7030A0"/>
          <w:sz w:val="24"/>
          <w:szCs w:val="24"/>
        </w:rPr>
        <w:t>MergeTagsByTaxaFilesPlugin</w:t>
      </w:r>
    </w:p>
    <w:p w14:paraId="3DF09E68" w14:textId="77777777" w:rsidR="00630788" w:rsidRDefault="00630788" w:rsidP="00630788">
      <w:pPr>
        <w:pStyle w:val="Heading2"/>
      </w:pPr>
      <w:r>
        <w:t>Summary:</w:t>
      </w:r>
    </w:p>
    <w:p w14:paraId="52F9DE89" w14:textId="77777777" w:rsidR="00630788" w:rsidRDefault="00630788" w:rsidP="00630788">
      <w:pPr>
        <w:pStyle w:val="normal0"/>
        <w:spacing w:after="0"/>
      </w:pPr>
      <w:r>
        <w:t xml:space="preserve">Merges all .tbt.bin and/or (preferably) .tbt.byte files present in the input directory and all of its subdirectories. </w:t>
      </w:r>
    </w:p>
    <w:p w14:paraId="56DB170B" w14:textId="77777777" w:rsidR="00630788" w:rsidRDefault="00630788" w:rsidP="00630788">
      <w:pPr>
        <w:pStyle w:val="Heading2"/>
      </w:pPr>
      <w:r>
        <w:t>Input:</w:t>
      </w:r>
    </w:p>
    <w:p w14:paraId="2E0FE2B4" w14:textId="77777777" w:rsidR="00630788" w:rsidRDefault="00630788" w:rsidP="00630788">
      <w:pPr>
        <w:pStyle w:val="normal0"/>
        <w:numPr>
          <w:ilvl w:val="0"/>
          <w:numId w:val="4"/>
        </w:numPr>
        <w:spacing w:after="0"/>
        <w:ind w:left="446" w:hanging="258"/>
      </w:pPr>
      <w:r>
        <w:t>Directory (folder) containing multiple tagsByTaxa (.tbt.byte or .tbt.bin) files (produced by FastqToTBTPlugin).  For the best genotyping results (proper calling of heterozygotes), we recommend using .tbt.byte files as input (produced by the FastqToTBTPlugin using the -y option)</w:t>
      </w:r>
    </w:p>
    <w:p w14:paraId="3278E7D6" w14:textId="77777777" w:rsidR="00630788" w:rsidRDefault="00630788" w:rsidP="00630788">
      <w:pPr>
        <w:pStyle w:val="Heading2"/>
      </w:pPr>
      <w:r>
        <w:t>Output:</w:t>
      </w:r>
    </w:p>
    <w:p w14:paraId="6362CB6A" w14:textId="77777777" w:rsidR="00630788" w:rsidRDefault="00630788" w:rsidP="00630788">
      <w:pPr>
        <w:pStyle w:val="normal0"/>
        <w:numPr>
          <w:ilvl w:val="0"/>
          <w:numId w:val="4"/>
        </w:numPr>
        <w:spacing w:after="0"/>
        <w:ind w:left="446" w:hanging="258"/>
      </w:pPr>
      <w:r>
        <w:t>Merged tagsByTaxa file (it is best to send this to a separate directory from the input directory)</w:t>
      </w:r>
    </w:p>
    <w:p w14:paraId="60229712" w14:textId="77777777" w:rsidR="00630788" w:rsidRDefault="00630788" w:rsidP="00630788">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150"/>
        <w:gridCol w:w="6822"/>
      </w:tblGrid>
      <w:tr w:rsidR="00630788" w14:paraId="41DE175D" w14:textId="77777777" w:rsidTr="00630788">
        <w:tc>
          <w:tcPr>
            <w:tcW w:w="3150" w:type="dxa"/>
            <w:tcMar>
              <w:left w:w="115" w:type="dxa"/>
              <w:right w:w="115" w:type="dxa"/>
            </w:tcMar>
          </w:tcPr>
          <w:p w14:paraId="2A0A6728" w14:textId="77777777" w:rsidR="00630788" w:rsidRDefault="00630788" w:rsidP="00630788">
            <w:pPr>
              <w:pStyle w:val="normal0"/>
              <w:spacing w:after="0"/>
            </w:pPr>
            <w:r>
              <w:rPr>
                <w:b/>
                <w:u w:val="single"/>
              </w:rPr>
              <w:t>MergeTagsByTaxaFilesPlugin</w:t>
            </w:r>
          </w:p>
        </w:tc>
        <w:tc>
          <w:tcPr>
            <w:tcW w:w="6822" w:type="dxa"/>
            <w:tcMar>
              <w:left w:w="115" w:type="dxa"/>
              <w:right w:w="115" w:type="dxa"/>
            </w:tcMar>
          </w:tcPr>
          <w:p w14:paraId="6C24264C" w14:textId="77777777" w:rsidR="00630788" w:rsidRDefault="00630788" w:rsidP="00630788">
            <w:pPr>
              <w:pStyle w:val="normal0"/>
              <w:spacing w:after="0"/>
            </w:pPr>
          </w:p>
        </w:tc>
      </w:tr>
      <w:tr w:rsidR="00630788" w14:paraId="5530F0DE" w14:textId="77777777" w:rsidTr="00630788">
        <w:tc>
          <w:tcPr>
            <w:tcW w:w="3150" w:type="dxa"/>
            <w:tcMar>
              <w:left w:w="115" w:type="dxa"/>
              <w:right w:w="115" w:type="dxa"/>
            </w:tcMar>
          </w:tcPr>
          <w:p w14:paraId="0033180A" w14:textId="77777777" w:rsidR="00630788" w:rsidRDefault="00630788" w:rsidP="00630788">
            <w:pPr>
              <w:pStyle w:val="normal0"/>
              <w:spacing w:after="0"/>
            </w:pPr>
            <w:r>
              <w:t>-i</w:t>
            </w:r>
          </w:p>
        </w:tc>
        <w:tc>
          <w:tcPr>
            <w:tcW w:w="6822" w:type="dxa"/>
            <w:tcMar>
              <w:left w:w="115" w:type="dxa"/>
              <w:right w:w="115" w:type="dxa"/>
            </w:tcMar>
          </w:tcPr>
          <w:p w14:paraId="432DF586" w14:textId="77777777" w:rsidR="00630788" w:rsidRDefault="00630788" w:rsidP="00630788">
            <w:pPr>
              <w:pStyle w:val="normal0"/>
              <w:spacing w:after="0"/>
            </w:pPr>
            <w:r>
              <w:t>Input directory containing multiple tagsByTaxa files (preferably tbt.byte files).</w:t>
            </w:r>
          </w:p>
        </w:tc>
      </w:tr>
      <w:tr w:rsidR="00630788" w14:paraId="520DDFDB" w14:textId="77777777" w:rsidTr="00630788">
        <w:tc>
          <w:tcPr>
            <w:tcW w:w="3150" w:type="dxa"/>
            <w:tcMar>
              <w:left w:w="115" w:type="dxa"/>
              <w:right w:w="115" w:type="dxa"/>
            </w:tcMar>
          </w:tcPr>
          <w:p w14:paraId="51955F0C" w14:textId="77777777" w:rsidR="00630788" w:rsidRDefault="00630788" w:rsidP="00630788">
            <w:pPr>
              <w:pStyle w:val="normal0"/>
              <w:spacing w:after="0"/>
            </w:pPr>
            <w:r>
              <w:t>-o</w:t>
            </w:r>
          </w:p>
        </w:tc>
        <w:tc>
          <w:tcPr>
            <w:tcW w:w="6822" w:type="dxa"/>
            <w:tcMar>
              <w:left w:w="115" w:type="dxa"/>
              <w:right w:w="115" w:type="dxa"/>
            </w:tcMar>
          </w:tcPr>
          <w:p w14:paraId="6A6C2680" w14:textId="77777777" w:rsidR="00630788" w:rsidRDefault="00630788" w:rsidP="00630788">
            <w:pPr>
              <w:pStyle w:val="normal0"/>
              <w:spacing w:after="0"/>
            </w:pPr>
            <w:r>
              <w:t>Output file name (should be in a separate directory from the input). Use extension matching the type of input file (“.tbt.byte” or “.tbt.bin”).</w:t>
            </w:r>
          </w:p>
        </w:tc>
      </w:tr>
      <w:tr w:rsidR="00630788" w14:paraId="20772D0E" w14:textId="77777777" w:rsidTr="00630788">
        <w:tc>
          <w:tcPr>
            <w:tcW w:w="3150" w:type="dxa"/>
            <w:tcMar>
              <w:left w:w="115" w:type="dxa"/>
              <w:right w:w="115" w:type="dxa"/>
            </w:tcMar>
          </w:tcPr>
          <w:p w14:paraId="7951A8DA" w14:textId="77777777" w:rsidR="00630788" w:rsidRDefault="00630788" w:rsidP="00630788">
            <w:pPr>
              <w:pStyle w:val="normal0"/>
              <w:spacing w:after="0"/>
            </w:pPr>
            <w:r>
              <w:t>-s</w:t>
            </w:r>
          </w:p>
        </w:tc>
        <w:tc>
          <w:tcPr>
            <w:tcW w:w="6822" w:type="dxa"/>
            <w:tcMar>
              <w:left w:w="115" w:type="dxa"/>
              <w:right w:w="115" w:type="dxa"/>
            </w:tcMar>
          </w:tcPr>
          <w:p w14:paraId="4CC79A4C" w14:textId="77777777" w:rsidR="00630788" w:rsidRDefault="00630788" w:rsidP="00630788">
            <w:pPr>
              <w:pStyle w:val="normal0"/>
              <w:spacing w:after="0"/>
            </w:pPr>
            <w:r>
              <w:t>Maximum number of tags the TBT can hold while merging (default: 200,000,000).  Reduce this only if you run out of memory (omit the commas).</w:t>
            </w:r>
          </w:p>
        </w:tc>
      </w:tr>
      <w:tr w:rsidR="00630788" w14:paraId="2BD1FA5C" w14:textId="77777777" w:rsidTr="00630788">
        <w:tc>
          <w:tcPr>
            <w:tcW w:w="3150" w:type="dxa"/>
            <w:tcMar>
              <w:left w:w="115" w:type="dxa"/>
              <w:right w:w="115" w:type="dxa"/>
            </w:tcMar>
          </w:tcPr>
          <w:p w14:paraId="17082497" w14:textId="77777777" w:rsidR="00630788" w:rsidRDefault="00630788" w:rsidP="00630788">
            <w:pPr>
              <w:pStyle w:val="normal0"/>
              <w:spacing w:after="0"/>
            </w:pPr>
            <w:r>
              <w:t>-x</w:t>
            </w:r>
          </w:p>
        </w:tc>
        <w:tc>
          <w:tcPr>
            <w:tcW w:w="6822" w:type="dxa"/>
            <w:tcMar>
              <w:left w:w="115" w:type="dxa"/>
              <w:right w:w="115" w:type="dxa"/>
            </w:tcMar>
          </w:tcPr>
          <w:p w14:paraId="2E7078AB" w14:textId="77777777" w:rsidR="00630788" w:rsidRDefault="00630788" w:rsidP="00630788">
            <w:pPr>
              <w:pStyle w:val="normal0"/>
              <w:spacing w:after="0"/>
            </w:pPr>
            <w:r>
              <w:t>Merges tag counts of taxa with identical short names.  Not performed by default.</w:t>
            </w:r>
          </w:p>
        </w:tc>
      </w:tr>
    </w:tbl>
    <w:p w14:paraId="317E64C7" w14:textId="77777777" w:rsidR="00630788" w:rsidRDefault="00630788" w:rsidP="00630788">
      <w:pPr>
        <w:pStyle w:val="Heading2"/>
      </w:pPr>
      <w:r>
        <w:t>Example command:</w:t>
      </w:r>
    </w:p>
    <w:p w14:paraId="58ECF976"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-fork1 -MergeTagsByTaxaFilesPlugin -i tbt </w:t>
      </w:r>
      <w:r>
        <w:rPr>
          <w:rFonts w:ascii="Courier New" w:eastAsia="Courier New" w:hAnsi="Courier New" w:cs="Courier New"/>
        </w:rPr>
        <w:br/>
        <w:t>-o mergedTBT/myStudy.tbt.byte -endPlugin -runfork1</w:t>
      </w:r>
    </w:p>
    <w:p w14:paraId="4A86DDD2" w14:textId="41239F1C" w:rsidR="00630788" w:rsidRDefault="001177D9" w:rsidP="00630788">
      <w:pPr>
        <w:rPr>
          <w:rFonts w:ascii="Menlo Regular" w:hAnsi="Menlo Regular" w:cs="Menlo Regular"/>
        </w:rPr>
      </w:pPr>
      <w:r>
        <w:rPr>
          <w:rFonts w:ascii="Menlo Regular" w:hAnsi="Menlo Regular" w:cs="Menlo Regular"/>
        </w:rPr>
        <w:t xml:space="preserve">Rajneeshs-MacBook-Pro:GBSpractice RajneeshPaliwal$ </w:t>
      </w:r>
      <w:r w:rsidR="00630788">
        <w:rPr>
          <w:rFonts w:ascii="Menlo Regular" w:hAnsi="Menlo Regular" w:cs="Menlo Regular"/>
        </w:rPr>
        <w:t>run_pipeline.pl -Xmx6g -fork1 -MergeTagsByTaxaFilesPlugin -i ./05_tbt/  -o ./06_mergedTBT/ILRI-mergedTBTFiles.tbt.byte  -endPlugin -runfork1 | tee -a ./Logfile/MergedTaxbyTexaFiles</w:t>
      </w:r>
    </w:p>
    <w:p w14:paraId="2C07B1C1" w14:textId="77777777" w:rsidR="00F96BC1" w:rsidRDefault="00F96BC1" w:rsidP="00630788">
      <w:pPr>
        <w:rPr>
          <w:rFonts w:ascii="Menlo Regular" w:hAnsi="Menlo Regular" w:cs="Menlo Regular"/>
        </w:rPr>
      </w:pPr>
    </w:p>
    <w:p w14:paraId="04BAA5CE" w14:textId="77777777" w:rsidR="00630788" w:rsidRDefault="00630788" w:rsidP="00630788">
      <w:pPr>
        <w:pStyle w:val="Heading2"/>
      </w:pPr>
      <w:r>
        <w:t>Gory Details:</w:t>
      </w:r>
    </w:p>
    <w:p w14:paraId="07777EF8" w14:textId="77777777" w:rsidR="00630788" w:rsidRDefault="00630788" w:rsidP="00630788">
      <w:pPr>
        <w:pStyle w:val="normal0"/>
        <w:spacing w:after="0"/>
      </w:pPr>
      <w:r>
        <w:t>This step merges the separate tagsByTaxa files produced by the FastqToTBTPlugin (and/or QseqToTBTPlugin) into a single, experiment-wide tagsByTaxa (TBT) file for all of the flow cell lanes in your experiment.</w:t>
      </w:r>
    </w:p>
    <w:p w14:paraId="6B83FD64" w14:textId="1B70BCA4" w:rsidR="00630788" w:rsidRPr="00630788" w:rsidRDefault="00EC3997" w:rsidP="00630788">
      <w:pPr>
        <w:rPr>
          <w:rFonts w:ascii="Times New Roman" w:hAnsi="Times New Roman" w:cs="Times New Roman"/>
          <w:b/>
          <w:sz w:val="24"/>
          <w:szCs w:val="24"/>
        </w:rPr>
      </w:pPr>
      <w:r w:rsidRPr="00220E4A">
        <w:rPr>
          <w:rFonts w:ascii="Times New Roman" w:hAnsi="Times New Roman" w:cs="Times New Roman"/>
          <w:b/>
          <w:sz w:val="24"/>
          <w:szCs w:val="24"/>
        </w:rPr>
        <w:br w:type="page"/>
      </w:r>
      <w:r w:rsidR="00630788" w:rsidRPr="00630788">
        <w:rPr>
          <w:rFonts w:ascii="Times New Roman" w:hAnsi="Times New Roman" w:cs="Times New Roman"/>
          <w:b/>
          <w:color w:val="7030A0"/>
          <w:sz w:val="24"/>
          <w:szCs w:val="24"/>
        </w:rPr>
        <w:lastRenderedPageBreak/>
        <w:t>Step08: SeqToTBTHDF5Plugin</w:t>
      </w:r>
    </w:p>
    <w:p w14:paraId="419CE0E3" w14:textId="77777777" w:rsidR="00630788" w:rsidRDefault="00630788" w:rsidP="00630788">
      <w:pPr>
        <w:pStyle w:val="Heading2"/>
      </w:pPr>
      <w:r>
        <w:t>Summary:</w:t>
      </w:r>
    </w:p>
    <w:p w14:paraId="3A6C2C2C" w14:textId="77777777" w:rsidR="00630788" w:rsidRDefault="00630788" w:rsidP="00630788">
      <w:pPr>
        <w:pStyle w:val="normal0"/>
        <w:spacing w:after="0"/>
      </w:pPr>
      <w:r>
        <w:t>This plugin processes all of the raw GBS sequence files (FASTQ or QSEQ format) in the input directory (and all of its subdirectories) and generates a “Tags by Taxa” (TBT) data file in HDF5 format.  This plugin and the ModifyTBTHDF5Plugin are newer additions to the pipeline that can be used in place of the FastqToTBTPlugin and the MergeMultipleTagsByTaxaFilesPlugin (which do not produce HDF5 formatted output).  Only reads that match one of the tags in the input master tag list will be recorded in the output TBT HDF5.  The input master tag list can be in the form of either a binary tag count (.cnt) file or a TagsOnPhysicalMap (.topm) file.</w:t>
      </w:r>
    </w:p>
    <w:p w14:paraId="62E7674E" w14:textId="77777777" w:rsidR="00630788" w:rsidRDefault="00630788" w:rsidP="00630788">
      <w:pPr>
        <w:pStyle w:val="Heading2"/>
      </w:pPr>
      <w:r>
        <w:t>Input:</w:t>
      </w:r>
    </w:p>
    <w:p w14:paraId="6272F493" w14:textId="77777777" w:rsidR="00630788" w:rsidRDefault="00630788" w:rsidP="00630788">
      <w:pPr>
        <w:pStyle w:val="normal0"/>
        <w:numPr>
          <w:ilvl w:val="0"/>
          <w:numId w:val="4"/>
        </w:numPr>
        <w:spacing w:after="0"/>
        <w:ind w:left="446" w:hanging="258"/>
      </w:pPr>
      <w:r>
        <w:t>Directory (folder) containing FASTQ or QSEQ raw GBS sequence files</w:t>
      </w:r>
    </w:p>
    <w:p w14:paraId="6F1D920D" w14:textId="77777777" w:rsidR="00630788" w:rsidRDefault="00630788" w:rsidP="00630788">
      <w:pPr>
        <w:pStyle w:val="normal0"/>
        <w:numPr>
          <w:ilvl w:val="0"/>
          <w:numId w:val="4"/>
        </w:numPr>
        <w:spacing w:after="0"/>
        <w:ind w:left="446" w:hanging="258"/>
      </w:pPr>
      <w:r>
        <w:t>Barcode key file (see example in Appendix 1)</w:t>
      </w:r>
    </w:p>
    <w:p w14:paraId="5C78F714" w14:textId="77777777" w:rsidR="00630788" w:rsidRDefault="00630788" w:rsidP="00630788">
      <w:pPr>
        <w:pStyle w:val="normal0"/>
        <w:numPr>
          <w:ilvl w:val="0"/>
          <w:numId w:val="4"/>
        </w:numPr>
        <w:spacing w:after="0"/>
        <w:ind w:left="446" w:hanging="258"/>
      </w:pPr>
      <w:r>
        <w:t>Master tag list in the form of either a binary tagCount (.cnt) file or a tagsOnPhysicalMap (.topm) file</w:t>
      </w:r>
    </w:p>
    <w:p w14:paraId="27ABABEF" w14:textId="77777777" w:rsidR="00630788" w:rsidRDefault="00630788" w:rsidP="00630788">
      <w:pPr>
        <w:pStyle w:val="Heading2"/>
      </w:pPr>
      <w:r>
        <w:t>Output:</w:t>
      </w:r>
    </w:p>
    <w:p w14:paraId="667F15CB" w14:textId="77777777" w:rsidR="00630788" w:rsidRDefault="00630788" w:rsidP="00630788">
      <w:pPr>
        <w:pStyle w:val="normal0"/>
        <w:numPr>
          <w:ilvl w:val="0"/>
          <w:numId w:val="4"/>
        </w:numPr>
        <w:spacing w:after="0"/>
        <w:ind w:left="446" w:hanging="258"/>
      </w:pPr>
      <w:r>
        <w:t>A single TagsByTaxa (TBT) file in HDF5 format (*TBT.h5) recording how often each GBS tag in the master tag list was observed in each taxon (sample) present in the input FASTQ or QSEQ files.  A “taxon” in the output TagsByTaxa file represents an individual DNA sample from a particular flowcell lane that has been distinguished by a particular barcode.</w:t>
      </w:r>
    </w:p>
    <w:p w14:paraId="2A804E4E" w14:textId="34740A2D" w:rsidR="00630788" w:rsidRDefault="00630788" w:rsidP="00630788">
      <w:pPr>
        <w:pStyle w:val="normal0"/>
        <w:numPr>
          <w:ilvl w:val="0"/>
          <w:numId w:val="4"/>
        </w:numPr>
        <w:spacing w:after="0"/>
        <w:ind w:left="446" w:hanging="258"/>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625"/>
        <w:gridCol w:w="7350"/>
      </w:tblGrid>
      <w:tr w:rsidR="00630788" w14:paraId="7A9F6C23" w14:textId="77777777" w:rsidTr="00630788">
        <w:tc>
          <w:tcPr>
            <w:tcW w:w="2625" w:type="dxa"/>
            <w:tcMar>
              <w:left w:w="115" w:type="dxa"/>
              <w:right w:w="115" w:type="dxa"/>
            </w:tcMar>
          </w:tcPr>
          <w:p w14:paraId="1748D8AF" w14:textId="77777777" w:rsidR="00630788" w:rsidRDefault="00630788" w:rsidP="00630788">
            <w:pPr>
              <w:pStyle w:val="normal0"/>
              <w:spacing w:after="0"/>
            </w:pPr>
            <w:r>
              <w:rPr>
                <w:b/>
                <w:u w:val="single"/>
              </w:rPr>
              <w:t>SeqToTBTHDF5Plugin</w:t>
            </w:r>
          </w:p>
        </w:tc>
        <w:tc>
          <w:tcPr>
            <w:tcW w:w="7350" w:type="dxa"/>
            <w:tcMar>
              <w:left w:w="115" w:type="dxa"/>
              <w:right w:w="115" w:type="dxa"/>
            </w:tcMar>
          </w:tcPr>
          <w:p w14:paraId="60AD7CF3" w14:textId="77777777" w:rsidR="00630788" w:rsidRDefault="00630788" w:rsidP="00630788">
            <w:pPr>
              <w:pStyle w:val="normal0"/>
              <w:spacing w:after="0"/>
            </w:pPr>
          </w:p>
        </w:tc>
      </w:tr>
      <w:tr w:rsidR="00630788" w14:paraId="74186805" w14:textId="77777777" w:rsidTr="00630788">
        <w:tc>
          <w:tcPr>
            <w:tcW w:w="2625" w:type="dxa"/>
            <w:tcMar>
              <w:left w:w="115" w:type="dxa"/>
              <w:right w:w="115" w:type="dxa"/>
            </w:tcMar>
          </w:tcPr>
          <w:p w14:paraId="51047034" w14:textId="77777777" w:rsidR="00630788" w:rsidRDefault="00630788" w:rsidP="00630788">
            <w:pPr>
              <w:pStyle w:val="normal0"/>
              <w:spacing w:after="0"/>
            </w:pPr>
            <w:r>
              <w:t>-i</w:t>
            </w:r>
          </w:p>
        </w:tc>
        <w:tc>
          <w:tcPr>
            <w:tcW w:w="7350" w:type="dxa"/>
            <w:tcMar>
              <w:left w:w="115" w:type="dxa"/>
              <w:right w:w="115" w:type="dxa"/>
            </w:tcMar>
          </w:tcPr>
          <w:p w14:paraId="32514D8A" w14:textId="77777777" w:rsidR="00630788" w:rsidRDefault="00630788" w:rsidP="00630788">
            <w:pPr>
              <w:pStyle w:val="normal0"/>
              <w:spacing w:after="0"/>
            </w:pPr>
            <w:r>
              <w:t>Input directory containing FASTQ or QSEQ raw GBS sequence files</w:t>
            </w:r>
          </w:p>
        </w:tc>
      </w:tr>
      <w:tr w:rsidR="00630788" w14:paraId="6E63D4CF" w14:textId="77777777" w:rsidTr="00630788">
        <w:tc>
          <w:tcPr>
            <w:tcW w:w="2625" w:type="dxa"/>
            <w:tcMar>
              <w:left w:w="115" w:type="dxa"/>
              <w:right w:w="115" w:type="dxa"/>
            </w:tcMar>
          </w:tcPr>
          <w:p w14:paraId="675B6D31" w14:textId="77777777" w:rsidR="00630788" w:rsidRDefault="00630788" w:rsidP="00630788">
            <w:pPr>
              <w:pStyle w:val="normal0"/>
              <w:spacing w:after="0"/>
            </w:pPr>
            <w:r>
              <w:t>-k</w:t>
            </w:r>
          </w:p>
        </w:tc>
        <w:tc>
          <w:tcPr>
            <w:tcW w:w="7350" w:type="dxa"/>
            <w:tcMar>
              <w:left w:w="115" w:type="dxa"/>
              <w:right w:w="115" w:type="dxa"/>
            </w:tcMar>
          </w:tcPr>
          <w:p w14:paraId="3978E7DD" w14:textId="77777777" w:rsidR="00630788" w:rsidRDefault="00630788" w:rsidP="00630788">
            <w:pPr>
              <w:pStyle w:val="normal0"/>
              <w:spacing w:after="0"/>
            </w:pPr>
            <w:r>
              <w:t xml:space="preserve">Barcode key file.  See </w:t>
            </w:r>
            <w:hyperlink w:anchor="h.ihv636">
              <w:r>
                <w:rPr>
                  <w:color w:val="0000FF"/>
                  <w:u w:val="single"/>
                </w:rPr>
                <w:t>Appendix 1</w:t>
              </w:r>
            </w:hyperlink>
            <w:hyperlink w:anchor="h.ihv636">
              <w:r>
                <w:t xml:space="preserve"> </w:t>
              </w:r>
            </w:hyperlink>
            <w:r>
              <w:t>for an example.</w:t>
            </w:r>
          </w:p>
        </w:tc>
      </w:tr>
      <w:tr w:rsidR="00630788" w14:paraId="4504B45E" w14:textId="77777777" w:rsidTr="00630788">
        <w:tc>
          <w:tcPr>
            <w:tcW w:w="2625" w:type="dxa"/>
            <w:tcMar>
              <w:left w:w="115" w:type="dxa"/>
              <w:right w:w="115" w:type="dxa"/>
            </w:tcMar>
          </w:tcPr>
          <w:p w14:paraId="06E80D00" w14:textId="77777777" w:rsidR="00630788" w:rsidRDefault="00630788" w:rsidP="00630788">
            <w:pPr>
              <w:pStyle w:val="normal0"/>
              <w:spacing w:after="0"/>
            </w:pPr>
            <w:r>
              <w:t>-e</w:t>
            </w:r>
          </w:p>
        </w:tc>
        <w:tc>
          <w:tcPr>
            <w:tcW w:w="7350" w:type="dxa"/>
            <w:tcMar>
              <w:left w:w="115" w:type="dxa"/>
              <w:right w:w="115" w:type="dxa"/>
            </w:tcMar>
          </w:tcPr>
          <w:p w14:paraId="0F477FF6" w14:textId="77777777" w:rsidR="00630788" w:rsidRDefault="00630788" w:rsidP="00630788">
            <w:pPr>
              <w:pStyle w:val="normal0"/>
              <w:spacing w:after="0"/>
            </w:pPr>
            <w:r>
              <w:t>Enzyme used to create the GBS library (see FastqToTagCountPlugin for list of available enzymes).</w:t>
            </w:r>
          </w:p>
        </w:tc>
      </w:tr>
      <w:tr w:rsidR="00630788" w14:paraId="4DE3B03D" w14:textId="77777777" w:rsidTr="00630788">
        <w:tc>
          <w:tcPr>
            <w:tcW w:w="2625" w:type="dxa"/>
            <w:tcMar>
              <w:left w:w="115" w:type="dxa"/>
              <w:right w:w="115" w:type="dxa"/>
            </w:tcMar>
          </w:tcPr>
          <w:p w14:paraId="6088563C" w14:textId="77777777" w:rsidR="00630788" w:rsidRDefault="00630788" w:rsidP="00630788">
            <w:pPr>
              <w:pStyle w:val="normal0"/>
              <w:spacing w:after="0"/>
            </w:pPr>
            <w:r>
              <w:t>-o</w:t>
            </w:r>
          </w:p>
        </w:tc>
        <w:tc>
          <w:tcPr>
            <w:tcW w:w="7350" w:type="dxa"/>
            <w:tcMar>
              <w:left w:w="115" w:type="dxa"/>
              <w:right w:w="115" w:type="dxa"/>
            </w:tcMar>
          </w:tcPr>
          <w:p w14:paraId="69611EB3" w14:textId="77777777" w:rsidR="00630788" w:rsidRDefault="00630788" w:rsidP="00630788">
            <w:pPr>
              <w:pStyle w:val="normal0"/>
              <w:spacing w:after="0"/>
            </w:pPr>
            <w:r>
              <w:t>Output TagsByTaxa (TBT) file in HDF5 format. Use the extension “.h5”.</w:t>
            </w:r>
          </w:p>
        </w:tc>
      </w:tr>
      <w:tr w:rsidR="00630788" w14:paraId="2831596C" w14:textId="77777777" w:rsidTr="00630788">
        <w:tc>
          <w:tcPr>
            <w:tcW w:w="2625" w:type="dxa"/>
            <w:tcMar>
              <w:left w:w="115" w:type="dxa"/>
              <w:right w:w="115" w:type="dxa"/>
            </w:tcMar>
          </w:tcPr>
          <w:p w14:paraId="32ECEDA0" w14:textId="77777777" w:rsidR="00630788" w:rsidRDefault="00630788" w:rsidP="00630788">
            <w:pPr>
              <w:pStyle w:val="normal0"/>
              <w:spacing w:after="0"/>
            </w:pPr>
            <w:r>
              <w:t>-s</w:t>
            </w:r>
          </w:p>
        </w:tc>
        <w:tc>
          <w:tcPr>
            <w:tcW w:w="7350" w:type="dxa"/>
            <w:tcMar>
              <w:left w:w="115" w:type="dxa"/>
              <w:right w:w="115" w:type="dxa"/>
            </w:tcMar>
          </w:tcPr>
          <w:p w14:paraId="4664E852" w14:textId="77777777" w:rsidR="00630788" w:rsidRDefault="00630788" w:rsidP="00630788">
            <w:pPr>
              <w:pStyle w:val="normal0"/>
              <w:spacing w:after="0"/>
            </w:pPr>
            <w:r>
              <w:t>Max good reads per lane. (Optional. Default is 500,000,000).</w:t>
            </w:r>
          </w:p>
        </w:tc>
      </w:tr>
      <w:tr w:rsidR="00630788" w14:paraId="5B7CFC79" w14:textId="77777777" w:rsidTr="00630788">
        <w:tc>
          <w:tcPr>
            <w:tcW w:w="2625" w:type="dxa"/>
            <w:tcMar>
              <w:left w:w="115" w:type="dxa"/>
              <w:right w:w="115" w:type="dxa"/>
            </w:tcMar>
          </w:tcPr>
          <w:p w14:paraId="08405097" w14:textId="77777777" w:rsidR="00630788" w:rsidRDefault="00630788" w:rsidP="00630788">
            <w:pPr>
              <w:pStyle w:val="normal0"/>
              <w:spacing w:after="0"/>
            </w:pPr>
            <w:r>
              <w:t>-L</w:t>
            </w:r>
          </w:p>
        </w:tc>
        <w:tc>
          <w:tcPr>
            <w:tcW w:w="7350" w:type="dxa"/>
            <w:tcMar>
              <w:left w:w="115" w:type="dxa"/>
              <w:right w:w="115" w:type="dxa"/>
            </w:tcMar>
          </w:tcPr>
          <w:p w14:paraId="266067DB" w14:textId="77777777" w:rsidR="00630788" w:rsidRDefault="00630788" w:rsidP="00630788">
            <w:pPr>
              <w:pStyle w:val="normal0"/>
              <w:spacing w:after="0"/>
            </w:pPr>
            <w:r>
              <w:t>Output log file</w:t>
            </w:r>
          </w:p>
        </w:tc>
      </w:tr>
      <w:tr w:rsidR="00630788" w14:paraId="220BF570" w14:textId="77777777" w:rsidTr="00630788">
        <w:tc>
          <w:tcPr>
            <w:tcW w:w="2625" w:type="dxa"/>
            <w:tcMar>
              <w:left w:w="115" w:type="dxa"/>
              <w:right w:w="115" w:type="dxa"/>
            </w:tcMar>
          </w:tcPr>
          <w:p w14:paraId="64EE8579" w14:textId="77777777" w:rsidR="00630788" w:rsidRDefault="00630788" w:rsidP="00630788">
            <w:pPr>
              <w:pStyle w:val="normal0"/>
              <w:spacing w:after="0"/>
            </w:pPr>
            <w:r>
              <w:t>-t</w:t>
            </w:r>
          </w:p>
        </w:tc>
        <w:tc>
          <w:tcPr>
            <w:tcW w:w="7350" w:type="dxa"/>
            <w:tcMar>
              <w:left w:w="115" w:type="dxa"/>
              <w:right w:w="115" w:type="dxa"/>
            </w:tcMar>
          </w:tcPr>
          <w:p w14:paraId="2D8352CB" w14:textId="77777777" w:rsidR="00630788" w:rsidRDefault="00630788" w:rsidP="00630788">
            <w:pPr>
              <w:pStyle w:val="normal0"/>
              <w:spacing w:after="0"/>
            </w:pPr>
            <w:r>
              <w:t>Master tagCount (.cnt) file containing the tags of interest. This file must be binary (.cnt). The -t option is mutually exclusive with the -m option.</w:t>
            </w:r>
          </w:p>
        </w:tc>
      </w:tr>
      <w:tr w:rsidR="00630788" w14:paraId="4E2F62C4" w14:textId="77777777" w:rsidTr="00630788">
        <w:tc>
          <w:tcPr>
            <w:tcW w:w="2625" w:type="dxa"/>
            <w:tcMar>
              <w:left w:w="115" w:type="dxa"/>
              <w:right w:w="115" w:type="dxa"/>
            </w:tcMar>
          </w:tcPr>
          <w:p w14:paraId="3FD38C4D" w14:textId="77777777" w:rsidR="00630788" w:rsidRDefault="00630788" w:rsidP="00630788">
            <w:pPr>
              <w:pStyle w:val="normal0"/>
              <w:spacing w:after="0"/>
            </w:pPr>
            <w:r>
              <w:t>-m</w:t>
            </w:r>
          </w:p>
        </w:tc>
        <w:tc>
          <w:tcPr>
            <w:tcW w:w="7350" w:type="dxa"/>
            <w:tcMar>
              <w:left w:w="115" w:type="dxa"/>
              <w:right w:w="115" w:type="dxa"/>
            </w:tcMar>
          </w:tcPr>
          <w:p w14:paraId="31BA2BCF" w14:textId="77777777" w:rsidR="00630788" w:rsidRDefault="00630788" w:rsidP="00630788">
            <w:pPr>
              <w:pStyle w:val="normal0"/>
              <w:spacing w:after="0"/>
            </w:pPr>
            <w:r>
              <w:t xml:space="preserve">TagsOnPhysicalMap (.topm) file containing the tags of interest. The -m option is mutually exclusive with the -t option. </w:t>
            </w:r>
          </w:p>
        </w:tc>
      </w:tr>
    </w:tbl>
    <w:p w14:paraId="0AECC662" w14:textId="77777777" w:rsidR="00630788" w:rsidRDefault="00630788" w:rsidP="00630788">
      <w:pPr>
        <w:pStyle w:val="Heading2"/>
      </w:pPr>
      <w:r>
        <w:t>Example command:</w:t>
      </w:r>
    </w:p>
    <w:p w14:paraId="38835486"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-fork1 -SeqToTBTHDF5Plugin -i fastq </w:t>
      </w:r>
      <w:r>
        <w:rPr>
          <w:rFonts w:ascii="Courier New" w:eastAsia="Courier New" w:hAnsi="Courier New" w:cs="Courier New"/>
        </w:rPr>
        <w:br/>
        <w:t xml:space="preserve">-k key/AllZea_key.txt -e ApeKI -o tbt/AllZeaTBT.h5 -s 900000000 -L tbt/AllZeaTBT.log -t mergedTagCounts/AllZeaMasterTags.cnt -endPlugin </w:t>
      </w:r>
      <w:r>
        <w:rPr>
          <w:rFonts w:ascii="Courier New" w:eastAsia="Courier New" w:hAnsi="Courier New" w:cs="Courier New"/>
        </w:rPr>
        <w:br/>
        <w:t>-runfork1</w:t>
      </w:r>
    </w:p>
    <w:p w14:paraId="5A5E008C" w14:textId="0E9BDC94" w:rsidR="00630788" w:rsidRDefault="001177D9" w:rsidP="00630788">
      <w:pPr>
        <w:pStyle w:val="normal0"/>
        <w:spacing w:after="180"/>
        <w:rPr>
          <w:rFonts w:ascii="Menlo Regular" w:hAnsi="Menlo Regular" w:cs="Menlo Regular"/>
          <w:sz w:val="20"/>
        </w:rPr>
      </w:pPr>
      <w:r>
        <w:rPr>
          <w:rFonts w:ascii="Menlo Regular" w:hAnsi="Menlo Regular" w:cs="Menlo Regular"/>
          <w:szCs w:val="22"/>
        </w:rPr>
        <w:t xml:space="preserve">Rajneeshs-MacBook-Pro:GBSpractice RajneeshPaliwal$ </w:t>
      </w:r>
      <w:r w:rsidR="00630788" w:rsidRPr="00630788">
        <w:rPr>
          <w:rFonts w:ascii="Menlo Regular" w:hAnsi="Menlo Regular" w:cs="Menlo Regular"/>
          <w:sz w:val="20"/>
        </w:rPr>
        <w:t>run_pipeline.pl -Xmx6g -fork1 -SeqToTBTHDF5Plugin -i ./01_qseq/ -k ./50_key/Pipeline_Testing_key.txt -e ApeKI -o ./06_mergedTBT/ILRISeqtoTBTHDF5Plugin.tbt.h5 -s 900000000 -L ./06_mergedTBT/ILRIseqTOTBTHDF5plugin.log  -t ./03_mergedTagcounts/ILRI_mergeTagcounts.cnt -endPlugin -runfork1 | tee -a ./Logfile/SeqtoTBTHDF5Plugin</w:t>
      </w:r>
    </w:p>
    <w:p w14:paraId="5070BA37" w14:textId="1AD91D24" w:rsidR="00630788" w:rsidRDefault="00630788" w:rsidP="00630788">
      <w:pPr>
        <w:pStyle w:val="Heading2"/>
        <w:rPr>
          <w:sz w:val="20"/>
        </w:rPr>
      </w:pPr>
      <w:r>
        <w:t>Gory Details</w:t>
      </w:r>
      <w:r w:rsidRPr="00630788">
        <w:rPr>
          <w:b w:val="0"/>
          <w:i w:val="0"/>
        </w:rPr>
        <w:t xml:space="preserve">:  </w:t>
      </w:r>
      <w:r w:rsidRPr="00630788">
        <w:rPr>
          <w:b w:val="0"/>
          <w:i w:val="0"/>
          <w:sz w:val="20"/>
        </w:rPr>
        <w:t>The purpose of the SeqToTBTHDF5Plugin is to produce a TagsByTaxa (TBT) file in HDF5 format recording how many times each GBS tag of interest was observed in each taxon (sample).  It is more recent alternative to the FastqToTBT and MergeMultipleTagsByTaxaFiles plugins, which (together) also produce a single, master TBT file, but that TBT file is not in HDF5 format</w:t>
      </w:r>
      <w:r w:rsidRPr="00630788">
        <w:rPr>
          <w:sz w:val="20"/>
        </w:rPr>
        <w:t>.</w:t>
      </w:r>
    </w:p>
    <w:p w14:paraId="126EA128" w14:textId="77777777" w:rsidR="00CC39D4" w:rsidRPr="00CC39D4" w:rsidRDefault="00CC39D4" w:rsidP="00CC39D4">
      <w:pPr>
        <w:pStyle w:val="normal0"/>
      </w:pPr>
    </w:p>
    <w:p w14:paraId="62B73CBC" w14:textId="1A91C948" w:rsidR="00630788" w:rsidRPr="00630788" w:rsidRDefault="00630788" w:rsidP="00630788">
      <w:pPr>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 xml:space="preserve">Step09: </w:t>
      </w:r>
      <w:r w:rsidRPr="00630788">
        <w:rPr>
          <w:rFonts w:ascii="Times New Roman" w:hAnsi="Times New Roman" w:cs="Times New Roman"/>
          <w:b/>
          <w:color w:val="7030A0"/>
          <w:sz w:val="24"/>
          <w:szCs w:val="24"/>
        </w:rPr>
        <w:t>ModifyTBTHDF5Plugin</w:t>
      </w:r>
    </w:p>
    <w:p w14:paraId="2AA1D0B7" w14:textId="77777777" w:rsidR="00630788" w:rsidRDefault="00630788" w:rsidP="00630788">
      <w:pPr>
        <w:pStyle w:val="Heading2"/>
      </w:pPr>
      <w:r>
        <w:t>Summary:</w:t>
      </w:r>
    </w:p>
    <w:p w14:paraId="1CD0BCD9" w14:textId="77777777" w:rsidR="00630788" w:rsidRDefault="00630788" w:rsidP="00630788">
      <w:pPr>
        <w:pStyle w:val="normal0"/>
        <w:spacing w:after="0"/>
      </w:pPr>
      <w:r>
        <w:t xml:space="preserve">This plugin makes changes to a TBT HDF5 file.  There are three things that it can do, but it can only do one of them at a time: </w:t>
      </w:r>
    </w:p>
    <w:p w14:paraId="0EE9856F" w14:textId="77777777" w:rsidR="00630788" w:rsidRDefault="00630788" w:rsidP="00630788">
      <w:pPr>
        <w:pStyle w:val="normal0"/>
        <w:numPr>
          <w:ilvl w:val="0"/>
          <w:numId w:val="5"/>
        </w:numPr>
        <w:spacing w:after="0"/>
        <w:ind w:hanging="358"/>
      </w:pPr>
      <w:r>
        <w:t>Merge two TBT HDF5 files into one, or</w:t>
      </w:r>
    </w:p>
    <w:p w14:paraId="2FB0BA6F" w14:textId="77777777" w:rsidR="00630788" w:rsidRDefault="00630788" w:rsidP="00630788">
      <w:pPr>
        <w:pStyle w:val="normal0"/>
        <w:numPr>
          <w:ilvl w:val="0"/>
          <w:numId w:val="5"/>
        </w:numPr>
        <w:spacing w:after="0"/>
        <w:ind w:hanging="358"/>
      </w:pPr>
      <w:r>
        <w:t xml:space="preserve">Merge taxa with identical LibraryPrepIDs, or </w:t>
      </w:r>
    </w:p>
    <w:p w14:paraId="29ECF643" w14:textId="77777777" w:rsidR="00630788" w:rsidRDefault="00630788" w:rsidP="00630788">
      <w:pPr>
        <w:pStyle w:val="normal0"/>
        <w:numPr>
          <w:ilvl w:val="0"/>
          <w:numId w:val="5"/>
        </w:numPr>
        <w:spacing w:after="0"/>
        <w:ind w:hanging="358"/>
      </w:pPr>
      <w:r>
        <w:t>Transpose the TBT HDF5 into an orientation that is more efficiently used for SNP calling (by allowing faster access of all the counts across taxa for a particular tag).</w:t>
      </w:r>
    </w:p>
    <w:p w14:paraId="02B03C30" w14:textId="77777777" w:rsidR="00630788" w:rsidRDefault="00630788" w:rsidP="00630788">
      <w:pPr>
        <w:pStyle w:val="Heading2"/>
      </w:pPr>
      <w:r>
        <w:t>Input:</w:t>
      </w:r>
    </w:p>
    <w:p w14:paraId="3E01BABB" w14:textId="77777777" w:rsidR="00630788" w:rsidRDefault="00630788" w:rsidP="00630788">
      <w:pPr>
        <w:pStyle w:val="normal0"/>
        <w:numPr>
          <w:ilvl w:val="0"/>
          <w:numId w:val="4"/>
        </w:numPr>
        <w:spacing w:after="0"/>
        <w:ind w:left="446" w:hanging="258"/>
      </w:pPr>
      <w:r>
        <w:t>TBT HDF5 (*TBT.h5) file (one or multiple depending on action)</w:t>
      </w:r>
    </w:p>
    <w:p w14:paraId="636561BD" w14:textId="77777777" w:rsidR="00630788" w:rsidRDefault="00630788" w:rsidP="00630788">
      <w:pPr>
        <w:pStyle w:val="Heading2"/>
      </w:pPr>
      <w:r>
        <w:t>Output:</w:t>
      </w:r>
    </w:p>
    <w:p w14:paraId="43637D48" w14:textId="77777777" w:rsidR="00630788" w:rsidRDefault="00630788" w:rsidP="00630788">
      <w:pPr>
        <w:pStyle w:val="normal0"/>
        <w:numPr>
          <w:ilvl w:val="0"/>
          <w:numId w:val="4"/>
        </w:numPr>
        <w:spacing w:after="0"/>
        <w:ind w:left="446" w:hanging="258"/>
      </w:pPr>
      <w:r>
        <w:t>Modified TBT HDF5 (*TBT.h5) file</w:t>
      </w:r>
    </w:p>
    <w:p w14:paraId="5ACA0307" w14:textId="77777777" w:rsidR="00630788" w:rsidRDefault="00630788" w:rsidP="00630788">
      <w:pPr>
        <w:pStyle w:val="Heading2"/>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580"/>
        <w:gridCol w:w="7395"/>
      </w:tblGrid>
      <w:tr w:rsidR="00630788" w14:paraId="69CE099C" w14:textId="77777777" w:rsidTr="00630788">
        <w:tc>
          <w:tcPr>
            <w:tcW w:w="2580" w:type="dxa"/>
            <w:tcMar>
              <w:left w:w="115" w:type="dxa"/>
              <w:right w:w="115" w:type="dxa"/>
            </w:tcMar>
          </w:tcPr>
          <w:p w14:paraId="12E31583" w14:textId="77777777" w:rsidR="00630788" w:rsidRDefault="00630788" w:rsidP="00630788">
            <w:pPr>
              <w:pStyle w:val="normal0"/>
              <w:spacing w:after="0"/>
            </w:pPr>
            <w:r>
              <w:rPr>
                <w:b/>
                <w:u w:val="single"/>
              </w:rPr>
              <w:t>ModifyTBTHDF5Plugin</w:t>
            </w:r>
          </w:p>
        </w:tc>
        <w:tc>
          <w:tcPr>
            <w:tcW w:w="7395" w:type="dxa"/>
            <w:tcMar>
              <w:left w:w="115" w:type="dxa"/>
              <w:right w:w="115" w:type="dxa"/>
            </w:tcMar>
          </w:tcPr>
          <w:p w14:paraId="2CBD00A2" w14:textId="77777777" w:rsidR="00630788" w:rsidRDefault="00630788" w:rsidP="00630788">
            <w:pPr>
              <w:pStyle w:val="normal0"/>
              <w:spacing w:after="0"/>
            </w:pPr>
          </w:p>
        </w:tc>
      </w:tr>
      <w:tr w:rsidR="00630788" w14:paraId="36D0A89B" w14:textId="77777777" w:rsidTr="00630788">
        <w:tc>
          <w:tcPr>
            <w:tcW w:w="2580" w:type="dxa"/>
            <w:tcMar>
              <w:left w:w="115" w:type="dxa"/>
              <w:right w:w="115" w:type="dxa"/>
            </w:tcMar>
          </w:tcPr>
          <w:p w14:paraId="20539FCF" w14:textId="77777777" w:rsidR="00630788" w:rsidRDefault="00630788" w:rsidP="00630788">
            <w:pPr>
              <w:pStyle w:val="normal0"/>
              <w:spacing w:after="0"/>
            </w:pPr>
            <w:r>
              <w:t>-o</w:t>
            </w:r>
          </w:p>
        </w:tc>
        <w:tc>
          <w:tcPr>
            <w:tcW w:w="7395" w:type="dxa"/>
            <w:tcMar>
              <w:left w:w="115" w:type="dxa"/>
              <w:right w:w="115" w:type="dxa"/>
            </w:tcMar>
          </w:tcPr>
          <w:p w14:paraId="43267E86" w14:textId="77777777" w:rsidR="00630788" w:rsidRDefault="00630788" w:rsidP="00630788">
            <w:pPr>
              <w:pStyle w:val="normal0"/>
              <w:spacing w:after="0"/>
            </w:pPr>
            <w:r>
              <w:t>Target TBT HDF5 (*TBT.h5) file to be modified</w:t>
            </w:r>
          </w:p>
        </w:tc>
      </w:tr>
      <w:tr w:rsidR="00630788" w14:paraId="6E81DA1B" w14:textId="77777777" w:rsidTr="00630788">
        <w:tc>
          <w:tcPr>
            <w:tcW w:w="2580" w:type="dxa"/>
            <w:tcMar>
              <w:left w:w="115" w:type="dxa"/>
              <w:right w:w="115" w:type="dxa"/>
            </w:tcMar>
          </w:tcPr>
          <w:p w14:paraId="7DE1188C" w14:textId="77777777" w:rsidR="00630788" w:rsidRDefault="00630788" w:rsidP="00630788">
            <w:pPr>
              <w:pStyle w:val="normal0"/>
              <w:spacing w:after="0"/>
            </w:pPr>
            <w:r>
              <w:t>One of either:</w:t>
            </w:r>
          </w:p>
        </w:tc>
        <w:tc>
          <w:tcPr>
            <w:tcW w:w="7395" w:type="dxa"/>
            <w:tcMar>
              <w:left w:w="115" w:type="dxa"/>
              <w:right w:w="115" w:type="dxa"/>
            </w:tcMar>
          </w:tcPr>
          <w:p w14:paraId="3F77B5AF" w14:textId="77777777" w:rsidR="00630788" w:rsidRDefault="00630788" w:rsidP="00630788">
            <w:pPr>
              <w:pStyle w:val="normal0"/>
              <w:spacing w:after="0"/>
            </w:pPr>
            <w:r>
              <w:t>(depending on the modification you wish to make)</w:t>
            </w:r>
          </w:p>
        </w:tc>
      </w:tr>
      <w:tr w:rsidR="00630788" w14:paraId="72B4C0D2" w14:textId="77777777" w:rsidTr="00630788">
        <w:tc>
          <w:tcPr>
            <w:tcW w:w="2580" w:type="dxa"/>
            <w:tcMar>
              <w:left w:w="115" w:type="dxa"/>
              <w:right w:w="115" w:type="dxa"/>
            </w:tcMar>
          </w:tcPr>
          <w:p w14:paraId="06992E5B" w14:textId="77777777" w:rsidR="00630788" w:rsidRDefault="00630788" w:rsidP="00630788">
            <w:pPr>
              <w:pStyle w:val="normal0"/>
              <w:spacing w:after="0"/>
            </w:pPr>
            <w:r>
              <w:t xml:space="preserve">        -i</w:t>
            </w:r>
          </w:p>
        </w:tc>
        <w:tc>
          <w:tcPr>
            <w:tcW w:w="7395" w:type="dxa"/>
            <w:tcMar>
              <w:left w:w="115" w:type="dxa"/>
              <w:right w:w="115" w:type="dxa"/>
            </w:tcMar>
          </w:tcPr>
          <w:p w14:paraId="3D9405F1" w14:textId="77777777" w:rsidR="00630788" w:rsidRDefault="00630788" w:rsidP="00630788">
            <w:pPr>
              <w:pStyle w:val="normal0"/>
              <w:spacing w:after="0"/>
            </w:pPr>
            <w:r>
              <w:t>TBT HDF5 (*TBT.h5) file containing additional taxa to be added to the target TBT HDF5 file</w:t>
            </w:r>
          </w:p>
        </w:tc>
      </w:tr>
      <w:tr w:rsidR="00630788" w14:paraId="5D9680F1" w14:textId="77777777" w:rsidTr="00630788">
        <w:tc>
          <w:tcPr>
            <w:tcW w:w="2580" w:type="dxa"/>
            <w:tcMar>
              <w:left w:w="115" w:type="dxa"/>
              <w:right w:w="115" w:type="dxa"/>
            </w:tcMar>
          </w:tcPr>
          <w:p w14:paraId="1B562310" w14:textId="77777777" w:rsidR="00630788" w:rsidRDefault="00630788" w:rsidP="00630788">
            <w:pPr>
              <w:pStyle w:val="normal0"/>
              <w:spacing w:after="0"/>
            </w:pPr>
            <w:r>
              <w:t xml:space="preserve">        -c</w:t>
            </w:r>
          </w:p>
        </w:tc>
        <w:tc>
          <w:tcPr>
            <w:tcW w:w="7395" w:type="dxa"/>
            <w:tcMar>
              <w:left w:w="115" w:type="dxa"/>
              <w:right w:w="115" w:type="dxa"/>
            </w:tcMar>
          </w:tcPr>
          <w:p w14:paraId="528BF082" w14:textId="77777777" w:rsidR="00630788" w:rsidRDefault="00630788" w:rsidP="00630788">
            <w:pPr>
              <w:pStyle w:val="normal0"/>
              <w:spacing w:after="0"/>
            </w:pPr>
            <w:r>
              <w:t>Merge taxa with same LibraryPrepID in the target TBT HDF5 file</w:t>
            </w:r>
          </w:p>
        </w:tc>
      </w:tr>
      <w:tr w:rsidR="00630788" w14:paraId="05B0E1EF" w14:textId="77777777" w:rsidTr="00630788">
        <w:tc>
          <w:tcPr>
            <w:tcW w:w="2580" w:type="dxa"/>
            <w:tcMar>
              <w:left w:w="115" w:type="dxa"/>
              <w:right w:w="115" w:type="dxa"/>
            </w:tcMar>
          </w:tcPr>
          <w:p w14:paraId="71DD95F5" w14:textId="77777777" w:rsidR="00630788" w:rsidRDefault="00630788" w:rsidP="00630788">
            <w:pPr>
              <w:pStyle w:val="normal0"/>
              <w:spacing w:after="0"/>
            </w:pPr>
            <w:r>
              <w:t xml:space="preserve">        -p</w:t>
            </w:r>
          </w:p>
        </w:tc>
        <w:tc>
          <w:tcPr>
            <w:tcW w:w="7395" w:type="dxa"/>
            <w:tcMar>
              <w:left w:w="115" w:type="dxa"/>
              <w:right w:w="115" w:type="dxa"/>
            </w:tcMar>
          </w:tcPr>
          <w:p w14:paraId="5CCED43C" w14:textId="77777777" w:rsidR="00630788" w:rsidRDefault="00630788" w:rsidP="00630788">
            <w:pPr>
              <w:pStyle w:val="normal0"/>
              <w:spacing w:after="0"/>
            </w:pPr>
            <w:r>
              <w:t>Pivot (transpose) the target TBT HDF5 file into a tag-optimized orientation</w:t>
            </w:r>
          </w:p>
        </w:tc>
      </w:tr>
    </w:tbl>
    <w:p w14:paraId="6DD84305" w14:textId="77777777" w:rsidR="00630788" w:rsidRDefault="00630788" w:rsidP="00630788">
      <w:pPr>
        <w:pStyle w:val="Heading2"/>
      </w:pPr>
      <w:r>
        <w:t>Example commands:</w:t>
      </w:r>
    </w:p>
    <w:p w14:paraId="1C9015AC" w14:textId="77777777" w:rsidR="00630788" w:rsidRDefault="00630788" w:rsidP="00630788">
      <w:pPr>
        <w:pStyle w:val="Heading4"/>
      </w:pPr>
      <w:r>
        <w:t>Merging two TBT HDF5 files:</w:t>
      </w:r>
    </w:p>
    <w:p w14:paraId="5E9C2EE4" w14:textId="77777777" w:rsidR="00630788" w:rsidRDefault="00630788" w:rsidP="00630788">
      <w:pPr>
        <w:pStyle w:val="normal0"/>
        <w:spacing w:after="180"/>
      </w:pPr>
      <w:r>
        <w:rPr>
          <w:rFonts w:ascii="Courier New" w:eastAsia="Courier New" w:hAnsi="Courier New" w:cs="Courier New"/>
        </w:rPr>
        <w:t>/programs/tassel/run_pipeline.pl -fork1 -ModifyTBTHDF5Plugin -o mergedTBT/mergedTBT.h5 -i tbt/part2TBT.h5 -endPlugin -runfork1</w:t>
      </w:r>
    </w:p>
    <w:p w14:paraId="28BFBEA4" w14:textId="77777777" w:rsidR="00630788" w:rsidRDefault="00630788" w:rsidP="00630788">
      <w:pPr>
        <w:pStyle w:val="Heading4"/>
      </w:pPr>
      <w:r>
        <w:t>Merging taxa with the same LibraryPrepID:</w:t>
      </w:r>
    </w:p>
    <w:p w14:paraId="5F015CF0" w14:textId="77777777" w:rsidR="00630788" w:rsidRDefault="00630788" w:rsidP="00630788">
      <w:pPr>
        <w:pStyle w:val="normal0"/>
        <w:spacing w:after="180"/>
      </w:pPr>
      <w:r>
        <w:rPr>
          <w:rFonts w:ascii="Courier New" w:eastAsia="Courier New" w:hAnsi="Courier New" w:cs="Courier New"/>
        </w:rPr>
        <w:t>/programs/tassel/run_pipeline.pl -fork1 -ModifyTBTHDF5Plugin -o mergedTBT/mergedTBT.h5 -c -endPlugin -runfork1</w:t>
      </w:r>
    </w:p>
    <w:p w14:paraId="52574857" w14:textId="77777777" w:rsidR="00630788" w:rsidRPr="001F7A7E" w:rsidRDefault="00630788" w:rsidP="00630788">
      <w:pPr>
        <w:pStyle w:val="Heading4"/>
        <w:rPr>
          <w:color w:val="FF0000"/>
        </w:rPr>
      </w:pPr>
      <w:r w:rsidRPr="001F7A7E">
        <w:rPr>
          <w:highlight w:val="yellow"/>
        </w:rPr>
        <w:t>Pivot (transpose) a TBT HDF5 file:</w:t>
      </w:r>
      <w:r>
        <w:t xml:space="preserve"> </w:t>
      </w:r>
      <w:r w:rsidRPr="001F7A7E">
        <w:rPr>
          <w:color w:val="FF0000"/>
          <w:highlight w:val="yellow"/>
        </w:rPr>
        <w:t>Use this one for next step</w:t>
      </w:r>
    </w:p>
    <w:p w14:paraId="797F13AF"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-fork1 -ModifyTBTHDF5Plugin -o mergedTBT/mergedTBT.h5 </w:t>
      </w:r>
      <w:r w:rsidRPr="001D2EBF">
        <w:rPr>
          <w:rFonts w:ascii="Courier New" w:eastAsia="Courier New" w:hAnsi="Courier New" w:cs="Courier New"/>
          <w:highlight w:val="yellow"/>
        </w:rPr>
        <w:t>-p</w:t>
      </w:r>
      <w:r>
        <w:rPr>
          <w:rFonts w:ascii="Courier New" w:eastAsia="Courier New" w:hAnsi="Courier New" w:cs="Courier New"/>
        </w:rPr>
        <w:t xml:space="preserve"> pivotedTBT/pivotedTBT.h5 -endPlugin -runfork1</w:t>
      </w:r>
    </w:p>
    <w:p w14:paraId="1B2317DD" w14:textId="77777777" w:rsidR="00630788" w:rsidRPr="00BE4D8E" w:rsidRDefault="00630788" w:rsidP="00630788">
      <w:pPr>
        <w:pStyle w:val="normal0"/>
        <w:spacing w:after="180"/>
        <w:rPr>
          <w:rFonts w:ascii="Courier New" w:eastAsia="Courier New" w:hAnsi="Courier New" w:cs="Courier New"/>
          <w:color w:val="FF0000"/>
        </w:rPr>
      </w:pPr>
      <w:r w:rsidRPr="00BE4D8E">
        <w:rPr>
          <w:rFonts w:ascii="Courier New" w:eastAsia="Courier New" w:hAnsi="Courier New" w:cs="Courier New"/>
          <w:color w:val="FF0000"/>
          <w:highlight w:val="yellow"/>
        </w:rPr>
        <w:t>Use pivot a TBT HDF5</w:t>
      </w:r>
    </w:p>
    <w:p w14:paraId="2859FB22" w14:textId="2141F907" w:rsidR="00630788" w:rsidRDefault="001177D9" w:rsidP="00630788">
      <w:pPr>
        <w:pStyle w:val="normal0"/>
        <w:spacing w:after="180"/>
        <w:rPr>
          <w:rFonts w:ascii="Menlo Regular" w:hAnsi="Menlo Regular" w:cs="Menlo Regular"/>
          <w:szCs w:val="22"/>
        </w:rPr>
      </w:pPr>
      <w:r>
        <w:rPr>
          <w:rFonts w:ascii="Menlo Regular" w:hAnsi="Menlo Regular" w:cs="Menlo Regular"/>
          <w:szCs w:val="22"/>
        </w:rPr>
        <w:t xml:space="preserve">Rajneeshs-MacBook-Pro:GBSpractice RajneeshPaliwal$ </w:t>
      </w:r>
      <w:r w:rsidR="00630788">
        <w:rPr>
          <w:rFonts w:ascii="Menlo Regular" w:hAnsi="Menlo Regular" w:cs="Menlo Regular"/>
          <w:szCs w:val="22"/>
        </w:rPr>
        <w:t xml:space="preserve">run_pipeline.pl -Xmx6g -fork1 -ModifyTBTHDF5Plugin -o ./06_mergedTBT/ILRISeqtoTBTHDF5Plugin.tbt.h5 -p ./06_mergedTBT/ILRI_modifyTBT.h5   </w:t>
      </w:r>
      <w:r w:rsidR="000D4B39" w:rsidRPr="000D4B39">
        <w:rPr>
          <w:rFonts w:ascii="Menlo Regular" w:hAnsi="Menlo Regular" w:cs="Menlo Regular"/>
          <w:szCs w:val="22"/>
        </w:rPr>
        <w:t>-L ./Logfile/ModifyTBThdf5Plugin -endPlugin -runfork1</w:t>
      </w:r>
      <w:r w:rsidR="000D4B39">
        <w:rPr>
          <w:rFonts w:ascii="Menlo Regular" w:hAnsi="Menlo Regular" w:cs="Menlo Regular"/>
          <w:szCs w:val="22"/>
        </w:rPr>
        <w:t xml:space="preserve"> </w:t>
      </w:r>
    </w:p>
    <w:p w14:paraId="6FAC575E" w14:textId="77777777" w:rsidR="00630788" w:rsidRDefault="00630788" w:rsidP="00630788">
      <w:pPr>
        <w:pStyle w:val="Heading2"/>
      </w:pPr>
      <w:r>
        <w:t>Gory Details:</w:t>
      </w:r>
    </w:p>
    <w:p w14:paraId="41A09960" w14:textId="77777777" w:rsidR="00630788" w:rsidRDefault="00630788" w:rsidP="00630788">
      <w:pPr>
        <w:pStyle w:val="normal0"/>
        <w:spacing w:after="0"/>
      </w:pPr>
      <w:r>
        <w:t>The gory details for this plugin are organized by the three different functions this plugin can perform:</w:t>
      </w:r>
    </w:p>
    <w:p w14:paraId="4928C4D3" w14:textId="77777777" w:rsidR="00630788" w:rsidRDefault="00630788" w:rsidP="00630788">
      <w:pPr>
        <w:pStyle w:val="normal0"/>
        <w:spacing w:before="220" w:after="0"/>
      </w:pPr>
      <w:r>
        <w:t>1) Merging two TBT HDF5 files into one TBT HDF5 file (</w:t>
      </w:r>
      <w:r>
        <w:rPr>
          <w:b/>
        </w:rPr>
        <w:t>-i option</w:t>
      </w:r>
      <w:r>
        <w:t xml:space="preserve">): </w:t>
      </w:r>
    </w:p>
    <w:p w14:paraId="3C13C166" w14:textId="77777777" w:rsidR="00630788" w:rsidRDefault="00630788" w:rsidP="00630788">
      <w:pPr>
        <w:pStyle w:val="normal0"/>
        <w:spacing w:after="0"/>
        <w:ind w:left="720"/>
      </w:pPr>
      <w:r>
        <w:t xml:space="preserve">If you are working on a large project, to reduce the total amount of time it takes to create the “master” TBT HDF5 file, you might chose to run the SeqToTBTHDF5Plugin on multiple computers or processors and </w:t>
      </w:r>
      <w:r>
        <w:lastRenderedPageBreak/>
        <w:t xml:space="preserve">thus create multiple TBT HDF5 files.  This will result in multiple TBT HDF5 files which must be combined into one master file.  To use the ModifyTBTHDF5Plugin to merge two TBT HDF5 files, use the </w:t>
      </w:r>
      <w:r>
        <w:rPr>
          <w:b/>
        </w:rPr>
        <w:t>-o option</w:t>
      </w:r>
      <w:r>
        <w:t xml:space="preserve"> to specify an existing </w:t>
      </w:r>
      <w:r>
        <w:rPr>
          <w:b/>
        </w:rPr>
        <w:t>target TBT HDF5 file</w:t>
      </w:r>
      <w:r>
        <w:t xml:space="preserve"> and the </w:t>
      </w:r>
      <w:r>
        <w:rPr>
          <w:b/>
        </w:rPr>
        <w:t>-i option</w:t>
      </w:r>
      <w:r>
        <w:t xml:space="preserve"> to specify an existing </w:t>
      </w:r>
      <w:r>
        <w:rPr>
          <w:b/>
        </w:rPr>
        <w:t>input TBT HDF5</w:t>
      </w:r>
      <w:r>
        <w:t xml:space="preserve"> to be added to the target.  In practice, it is best to make a copy of what is to be the initial target TBT HDF5.  This allows the original file to be kept.  This plugin is then run repeatedly until all TBT HDF5 files generated in the SeqToTBTHDF5 step are merged into the target.  For example, assume that the SeqToTBTHDF5Plugin was run in three stages (with each stage working with a different set of input FASTQ files), and that the output TBT HDF5 files were in a folder named “tbt” and were named</w:t>
      </w:r>
    </w:p>
    <w:p w14:paraId="5CEF2B5D" w14:textId="77777777" w:rsidR="00630788" w:rsidRDefault="00630788" w:rsidP="00630788">
      <w:pPr>
        <w:pStyle w:val="normal0"/>
        <w:spacing w:after="0"/>
        <w:ind w:left="720" w:firstLine="720"/>
      </w:pPr>
      <w:r>
        <w:rPr>
          <w:rFonts w:ascii="Courier New" w:eastAsia="Courier New" w:hAnsi="Courier New" w:cs="Courier New"/>
        </w:rPr>
        <w:t xml:space="preserve">part1TBT.h5, </w:t>
      </w:r>
    </w:p>
    <w:p w14:paraId="5E5F694C" w14:textId="77777777" w:rsidR="00630788" w:rsidRDefault="00630788" w:rsidP="00630788">
      <w:pPr>
        <w:pStyle w:val="normal0"/>
        <w:spacing w:after="0"/>
        <w:ind w:left="720" w:firstLine="720"/>
      </w:pPr>
      <w:r>
        <w:rPr>
          <w:rFonts w:ascii="Courier New" w:eastAsia="Courier New" w:hAnsi="Courier New" w:cs="Courier New"/>
        </w:rPr>
        <w:t>part2TBT.h5</w:t>
      </w:r>
      <w:r>
        <w:t xml:space="preserve">, and </w:t>
      </w:r>
    </w:p>
    <w:p w14:paraId="0D5772A3" w14:textId="77777777" w:rsidR="00630788" w:rsidRDefault="00630788" w:rsidP="00630788">
      <w:pPr>
        <w:pStyle w:val="normal0"/>
        <w:spacing w:after="0"/>
        <w:ind w:left="720" w:firstLine="720"/>
      </w:pPr>
      <w:r>
        <w:rPr>
          <w:rFonts w:ascii="Courier New" w:eastAsia="Courier New" w:hAnsi="Courier New" w:cs="Courier New"/>
        </w:rPr>
        <w:t>part3TBT.h5</w:t>
      </w:r>
      <w:r>
        <w:t xml:space="preserve">.  </w:t>
      </w:r>
    </w:p>
    <w:p w14:paraId="6ED58B83" w14:textId="77777777" w:rsidR="00630788" w:rsidRDefault="00630788" w:rsidP="00630788">
      <w:pPr>
        <w:pStyle w:val="normal0"/>
        <w:spacing w:after="0"/>
        <w:ind w:left="720"/>
      </w:pPr>
      <w:r>
        <w:t xml:space="preserve">To merge these three TBT HDF5 files, first, make a copy of </w:t>
      </w:r>
      <w:r>
        <w:rPr>
          <w:rFonts w:ascii="Courier New" w:eastAsia="Courier New" w:hAnsi="Courier New" w:cs="Courier New"/>
        </w:rPr>
        <w:t>part1TBT.h5</w:t>
      </w:r>
      <w:r>
        <w:t xml:space="preserve"> named </w:t>
      </w:r>
      <w:r>
        <w:rPr>
          <w:rFonts w:ascii="Courier New" w:eastAsia="Courier New" w:hAnsi="Courier New" w:cs="Courier New"/>
        </w:rPr>
        <w:t>mergedTBT/mergedTBT.h5</w:t>
      </w:r>
      <w:r>
        <w:t>:</w:t>
      </w:r>
    </w:p>
    <w:p w14:paraId="1156188E" w14:textId="77777777" w:rsidR="00630788" w:rsidRDefault="00630788" w:rsidP="00630788">
      <w:pPr>
        <w:pStyle w:val="normal0"/>
        <w:spacing w:after="0"/>
        <w:ind w:left="720" w:firstLine="720"/>
      </w:pPr>
      <w:r>
        <w:rPr>
          <w:rFonts w:ascii="Courier New" w:eastAsia="Courier New" w:hAnsi="Courier New" w:cs="Courier New"/>
        </w:rPr>
        <w:t>cp tbt/part1TBT.h5 mergedTBT/mergedTBT.h5</w:t>
      </w:r>
    </w:p>
    <w:p w14:paraId="2EF8ABB8" w14:textId="77777777" w:rsidR="00630788" w:rsidRDefault="00630788" w:rsidP="00630788">
      <w:pPr>
        <w:pStyle w:val="normal0"/>
        <w:spacing w:after="0"/>
        <w:ind w:left="720"/>
      </w:pPr>
      <w:r>
        <w:t>Then, run this ModifyTBTHDF5Plugin with the arguments:</w:t>
      </w:r>
    </w:p>
    <w:p w14:paraId="14E08B29" w14:textId="77777777" w:rsidR="00630788" w:rsidRDefault="00630788" w:rsidP="00630788">
      <w:pPr>
        <w:pStyle w:val="normal0"/>
        <w:spacing w:after="0"/>
        <w:ind w:left="720" w:firstLine="720"/>
      </w:pPr>
      <w:r>
        <w:rPr>
          <w:rFonts w:ascii="Courier New" w:eastAsia="Courier New" w:hAnsi="Courier New" w:cs="Courier New"/>
        </w:rPr>
        <w:t>-o mergedTBT/mergedTBT.h5 -i tbt/part2TBT.h5</w:t>
      </w:r>
    </w:p>
    <w:p w14:paraId="05476B28" w14:textId="77777777" w:rsidR="00630788" w:rsidRDefault="00630788" w:rsidP="00630788">
      <w:pPr>
        <w:pStyle w:val="normal0"/>
        <w:spacing w:after="0"/>
        <w:ind w:left="720"/>
      </w:pPr>
      <w:r>
        <w:t>Then, run it again with the arguments:</w:t>
      </w:r>
    </w:p>
    <w:p w14:paraId="1FE6870B" w14:textId="77777777" w:rsidR="00630788" w:rsidRDefault="00630788" w:rsidP="00630788">
      <w:pPr>
        <w:pStyle w:val="normal0"/>
        <w:spacing w:after="0"/>
        <w:ind w:left="720" w:firstLine="720"/>
      </w:pPr>
      <w:r>
        <w:rPr>
          <w:rFonts w:ascii="Courier New" w:eastAsia="Courier New" w:hAnsi="Courier New" w:cs="Courier New"/>
        </w:rPr>
        <w:t>-o mergedTBT/mergedTBT.h5 -i tbt/part3TBT.h5</w:t>
      </w:r>
    </w:p>
    <w:p w14:paraId="69D77C99" w14:textId="77777777" w:rsidR="00630788" w:rsidRDefault="00630788" w:rsidP="00630788">
      <w:pPr>
        <w:pStyle w:val="normal0"/>
        <w:spacing w:after="0"/>
        <w:ind w:left="720"/>
      </w:pPr>
      <w:r>
        <w:t xml:space="preserve">The TBT HDF5 file </w:t>
      </w:r>
      <w:r>
        <w:rPr>
          <w:rFonts w:ascii="Courier New" w:eastAsia="Courier New" w:hAnsi="Courier New" w:cs="Courier New"/>
        </w:rPr>
        <w:t>mergedTBT/mergedTBT.h5</w:t>
      </w:r>
      <w:r>
        <w:t xml:space="preserve"> will then be a merger of all three parts.</w:t>
      </w:r>
    </w:p>
    <w:p w14:paraId="0AD3DDFD" w14:textId="77777777" w:rsidR="00630788" w:rsidRDefault="00630788" w:rsidP="00630788">
      <w:pPr>
        <w:pStyle w:val="normal0"/>
        <w:spacing w:before="220" w:after="0"/>
      </w:pPr>
      <w:r>
        <w:t>2) Merging taxa by LibraryPrepID (</w:t>
      </w:r>
      <w:r>
        <w:rPr>
          <w:b/>
        </w:rPr>
        <w:t>-c option</w:t>
      </w:r>
      <w:r>
        <w:t>):</w:t>
      </w:r>
    </w:p>
    <w:p w14:paraId="7CF7F5AB" w14:textId="77777777" w:rsidR="00630788" w:rsidRDefault="00630788" w:rsidP="00630788">
      <w:pPr>
        <w:pStyle w:val="normal0"/>
        <w:spacing w:after="0"/>
        <w:ind w:left="720"/>
      </w:pPr>
      <w:r>
        <w:t xml:space="preserve">We typically run GBS at 384-plex and, if higher depth of coverage is desired, run the resulting pooled GBS library in replicate on multiple flow cell lanes (usually on four different lanes, with each lane on a different flow cell).  In addition to increasing depth of coverage, this has the added benefits of spreading out systematic sequencing errors and of allowing lane effects and sample effects to be distinguished in statistical analyses of read depth per tag.  To identify the replicate runs of each library prep (where a library prep is a particular combination of sample DNA and barcode in a particular well of a library prep plate), we assign each library prep a distinct LibraryPrepID which is recorded in the barcode key file (see Appendix 1).  If you have run some of your library preps in replicate in this manner, and have recorded distinct LibraryPrepIDs in the key file for each Sample/Barcode/libraryPlateWell combination, then you can use the </w:t>
      </w:r>
      <w:r>
        <w:rPr>
          <w:b/>
        </w:rPr>
        <w:t>-c option</w:t>
      </w:r>
      <w:r>
        <w:t xml:space="preserve"> of the ModifyTBTHDF5Plugin to merge the tag counts of the replicate library preps.  When LibraryPrepIDs are present in the key file, taxa in the TBT files are named as SampleName:Flowcell:Lane:LibraryPrepID (rather than SampleName:Flowcell:Lane:Well).  Replicate library preps will have the same SampleName and LibraryPrepID but the Flowcell and/or Lane portions of their name will be different.  Using ModifyTBTHDF5Plugin with the </w:t>
      </w:r>
      <w:r>
        <w:rPr>
          <w:b/>
        </w:rPr>
        <w:t>-c option</w:t>
      </w:r>
      <w:r>
        <w:t xml:space="preserve"> will merge the tagCounts for each set of taxa having the same LibraryPrepID by summing the counts for each tag.  The resulting, merged taxon will be named SampleName:MRG:4:LibraryPrepID, where the 4 indicates that four replicates with the same LibraryPrepID were merged.  The -c option of this plugin operates on only one file (the target TBT HDF5 file specified by the -o option) and changes that file.  It is best to make a copy of the original  TBT HDF5 file before performing this operation.</w:t>
      </w:r>
    </w:p>
    <w:p w14:paraId="4F989B41" w14:textId="77777777" w:rsidR="00630788" w:rsidRDefault="00630788" w:rsidP="00630788">
      <w:pPr>
        <w:pStyle w:val="normal0"/>
        <w:spacing w:before="220" w:after="0"/>
      </w:pPr>
      <w:r>
        <w:t>3) Pivot (transpose) TBT HDF5 into a tag-optimized orientation (</w:t>
      </w:r>
      <w:r>
        <w:rPr>
          <w:b/>
        </w:rPr>
        <w:t>-p option</w:t>
      </w:r>
      <w:r>
        <w:t xml:space="preserve">): </w:t>
      </w:r>
    </w:p>
    <w:p w14:paraId="2C88E973" w14:textId="77777777" w:rsidR="00630788" w:rsidRDefault="00630788" w:rsidP="00630788">
      <w:pPr>
        <w:pStyle w:val="normal0"/>
        <w:spacing w:after="0"/>
        <w:ind w:left="720"/>
      </w:pPr>
      <w:r>
        <w:t xml:space="preserve">The TBT HDF5 created so far are in a taxon-optimized orientation best suited for operations involving taxa (adding and merging taxa).  In order for the SNP caller (DiscoverySNPCallerPlugin) to run efficiently, the master TBT HDF5 needs to be in a tag-optimized orientation, allowing fast retrieval of the counts across taxa for a particular tag.  You can produce a new, tag-optimized TBT HDF5 by using the </w:t>
      </w:r>
      <w:r>
        <w:rPr>
          <w:b/>
        </w:rPr>
        <w:t>-p option</w:t>
      </w:r>
      <w:r>
        <w:t xml:space="preserve"> of this plugin.  The target TBT HDF5 file (specified by the -o option) will not be changed by this operation.</w:t>
      </w:r>
    </w:p>
    <w:p w14:paraId="0FA4BA4F" w14:textId="77777777" w:rsidR="00630788" w:rsidRDefault="00630788" w:rsidP="00630788">
      <w:pPr>
        <w:pStyle w:val="normal0"/>
        <w:spacing w:after="0"/>
      </w:pPr>
    </w:p>
    <w:p w14:paraId="3D8C1282" w14:textId="77777777" w:rsidR="00630788" w:rsidRDefault="00630788" w:rsidP="00630788">
      <w:pPr>
        <w:pStyle w:val="normal0"/>
        <w:spacing w:after="0"/>
      </w:pPr>
    </w:p>
    <w:p w14:paraId="310C7D83" w14:textId="77777777" w:rsidR="00556A4F" w:rsidRDefault="00556A4F" w:rsidP="00685BCD">
      <w:pPr>
        <w:spacing w:after="0" w:line="240" w:lineRule="auto"/>
        <w:jc w:val="both"/>
        <w:rPr>
          <w:rFonts w:ascii="Times New Roman" w:hAnsi="Times New Roman" w:cs="Times New Roman"/>
          <w:b/>
          <w:color w:val="7030A0"/>
          <w:sz w:val="24"/>
          <w:szCs w:val="24"/>
        </w:rPr>
      </w:pPr>
    </w:p>
    <w:p w14:paraId="66E64FCC" w14:textId="26D3DA8C" w:rsidR="00685BCD" w:rsidRPr="00556A4F" w:rsidRDefault="00556A4F" w:rsidP="00556A4F">
      <w:pPr>
        <w:pStyle w:val="Heading1"/>
        <w:rPr>
          <w:color w:val="7030A0"/>
          <w:sz w:val="24"/>
          <w:szCs w:val="24"/>
        </w:rPr>
      </w:pPr>
      <w:r w:rsidRPr="00556A4F">
        <w:rPr>
          <w:color w:val="7030A0"/>
          <w:sz w:val="24"/>
          <w:szCs w:val="24"/>
        </w:rPr>
        <w:lastRenderedPageBreak/>
        <w:t>Step10</w:t>
      </w:r>
      <w:r w:rsidR="00685BCD" w:rsidRPr="00556A4F">
        <w:rPr>
          <w:color w:val="7030A0"/>
          <w:sz w:val="24"/>
          <w:szCs w:val="24"/>
        </w:rPr>
        <w:t xml:space="preserve">: </w:t>
      </w:r>
      <w:r w:rsidRPr="00556A4F">
        <w:rPr>
          <w:color w:val="7030A0"/>
          <w:sz w:val="24"/>
          <w:szCs w:val="24"/>
        </w:rPr>
        <w:t>DiscoverySNPCallerPlugin</w:t>
      </w:r>
    </w:p>
    <w:p w14:paraId="1B4C69CF" w14:textId="77777777" w:rsidR="00630788" w:rsidRDefault="00630788" w:rsidP="00630788">
      <w:pPr>
        <w:pStyle w:val="Heading2"/>
      </w:pPr>
      <w:r>
        <w:t>Summary:</w:t>
      </w:r>
    </w:p>
    <w:p w14:paraId="5D83E71E" w14:textId="77777777" w:rsidR="00630788" w:rsidRDefault="00630788" w:rsidP="00630788">
      <w:pPr>
        <w:pStyle w:val="normal0"/>
        <w:spacing w:after="0"/>
      </w:pPr>
      <w:r>
        <w:t xml:space="preserve">Aligns tags from the same physical location against one another, calls SNPs from each alignment, and then outputs the SNP genotypes to a HapMap format file (one file per chromosome). </w:t>
      </w:r>
    </w:p>
    <w:p w14:paraId="284642BA" w14:textId="77777777" w:rsidR="00630788" w:rsidRDefault="00630788" w:rsidP="00630788">
      <w:pPr>
        <w:pStyle w:val="Heading2"/>
      </w:pPr>
      <w:r>
        <w:t>Input:</w:t>
      </w:r>
    </w:p>
    <w:p w14:paraId="2A7AAD0B" w14:textId="77777777" w:rsidR="00630788" w:rsidRDefault="00630788" w:rsidP="00630788">
      <w:pPr>
        <w:pStyle w:val="normal0"/>
        <w:numPr>
          <w:ilvl w:val="0"/>
          <w:numId w:val="4"/>
        </w:numPr>
        <w:spacing w:after="0"/>
        <w:ind w:left="446" w:hanging="258"/>
      </w:pPr>
      <w:r>
        <w:t>TagsByTaxa file (.tbt.byte or a tag-optimized TBT.h5) indicating the number of times each tag of interest was observed in each taxon.  Use of a TBTBit (.tbt.bin) file is not recommended.</w:t>
      </w:r>
    </w:p>
    <w:p w14:paraId="3F4D3FCF" w14:textId="77777777" w:rsidR="00630788" w:rsidRDefault="00630788" w:rsidP="00630788">
      <w:pPr>
        <w:pStyle w:val="normal0"/>
        <w:numPr>
          <w:ilvl w:val="0"/>
          <w:numId w:val="4"/>
        </w:numPr>
        <w:spacing w:after="0"/>
        <w:ind w:left="446" w:hanging="258"/>
      </w:pPr>
      <w:r>
        <w:t>TagsOnPhysicalMap file (.topm) containing genomic position of each tag of interest</w:t>
      </w:r>
    </w:p>
    <w:p w14:paraId="1195C69D" w14:textId="77777777" w:rsidR="00630788" w:rsidRDefault="00630788" w:rsidP="00630788">
      <w:pPr>
        <w:pStyle w:val="Heading2"/>
      </w:pPr>
      <w:r>
        <w:t>Output:</w:t>
      </w:r>
    </w:p>
    <w:p w14:paraId="39F1236B" w14:textId="77777777" w:rsidR="00630788" w:rsidRDefault="00630788" w:rsidP="00630788">
      <w:pPr>
        <w:pStyle w:val="normal0"/>
        <w:numPr>
          <w:ilvl w:val="0"/>
          <w:numId w:val="4"/>
        </w:numPr>
        <w:spacing w:after="0"/>
        <w:ind w:left="446" w:hanging="258"/>
      </w:pPr>
      <w:r>
        <w:t>One HapMap format genotype file (.hmp.txt or .hmp.txt.gz) per chromosome.</w:t>
      </w:r>
    </w:p>
    <w:p w14:paraId="72E8840E" w14:textId="77777777" w:rsidR="00630788" w:rsidRDefault="00630788" w:rsidP="00630788">
      <w:pPr>
        <w:pStyle w:val="Heading2"/>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65"/>
        <w:gridCol w:w="6710"/>
      </w:tblGrid>
      <w:tr w:rsidR="00630788" w14:paraId="4CACC16D" w14:textId="77777777" w:rsidTr="00630788">
        <w:tc>
          <w:tcPr>
            <w:tcW w:w="3265" w:type="dxa"/>
            <w:tcMar>
              <w:left w:w="115" w:type="dxa"/>
              <w:right w:w="115" w:type="dxa"/>
            </w:tcMar>
          </w:tcPr>
          <w:p w14:paraId="5D1EF22A" w14:textId="77777777" w:rsidR="00630788" w:rsidRDefault="00630788" w:rsidP="00630788">
            <w:pPr>
              <w:pStyle w:val="normal0"/>
              <w:spacing w:after="0"/>
            </w:pPr>
            <w:r>
              <w:rPr>
                <w:b/>
                <w:u w:val="single"/>
              </w:rPr>
              <w:t>DiscoverySNPCallerPlugin</w:t>
            </w:r>
          </w:p>
        </w:tc>
        <w:tc>
          <w:tcPr>
            <w:tcW w:w="6710" w:type="dxa"/>
            <w:tcMar>
              <w:left w:w="115" w:type="dxa"/>
              <w:right w:w="115" w:type="dxa"/>
            </w:tcMar>
          </w:tcPr>
          <w:p w14:paraId="073D1073" w14:textId="77777777" w:rsidR="00630788" w:rsidRDefault="00630788" w:rsidP="00630788">
            <w:pPr>
              <w:pStyle w:val="normal0"/>
              <w:spacing w:after="0"/>
            </w:pPr>
          </w:p>
        </w:tc>
      </w:tr>
      <w:tr w:rsidR="00630788" w14:paraId="1B27FF78" w14:textId="77777777" w:rsidTr="00630788">
        <w:tc>
          <w:tcPr>
            <w:tcW w:w="3265" w:type="dxa"/>
            <w:tcMar>
              <w:left w:w="115" w:type="dxa"/>
              <w:right w:w="115" w:type="dxa"/>
            </w:tcMar>
          </w:tcPr>
          <w:p w14:paraId="1A854E8A" w14:textId="77777777" w:rsidR="00630788" w:rsidRDefault="00630788" w:rsidP="00630788">
            <w:pPr>
              <w:pStyle w:val="normal0"/>
              <w:spacing w:after="0"/>
            </w:pPr>
            <w:r>
              <w:t>-i</w:t>
            </w:r>
          </w:p>
          <w:p w14:paraId="0722B2BE" w14:textId="77777777" w:rsidR="00630788" w:rsidRDefault="00630788" w:rsidP="00630788">
            <w:pPr>
              <w:pStyle w:val="normal0"/>
              <w:spacing w:after="0"/>
            </w:pPr>
          </w:p>
        </w:tc>
        <w:tc>
          <w:tcPr>
            <w:tcW w:w="6710" w:type="dxa"/>
            <w:tcMar>
              <w:left w:w="115" w:type="dxa"/>
              <w:right w:w="115" w:type="dxa"/>
            </w:tcMar>
          </w:tcPr>
          <w:p w14:paraId="592FD5C0" w14:textId="77777777" w:rsidR="00630788" w:rsidRDefault="00630788" w:rsidP="00630788">
            <w:pPr>
              <w:pStyle w:val="normal0"/>
              <w:spacing w:after="0"/>
            </w:pPr>
            <w:r>
              <w:t>Input TagsByTaxa (TBT) file.  If you are using a TBT in .tbt.byte format, then use the -y option as well.</w:t>
            </w:r>
          </w:p>
        </w:tc>
      </w:tr>
      <w:tr w:rsidR="00630788" w14:paraId="7D678381" w14:textId="77777777" w:rsidTr="00630788">
        <w:tc>
          <w:tcPr>
            <w:tcW w:w="3265" w:type="dxa"/>
            <w:tcMar>
              <w:left w:w="115" w:type="dxa"/>
              <w:right w:w="115" w:type="dxa"/>
            </w:tcMar>
          </w:tcPr>
          <w:p w14:paraId="68805477" w14:textId="77777777" w:rsidR="00630788" w:rsidRDefault="00630788" w:rsidP="00630788">
            <w:pPr>
              <w:pStyle w:val="normal0"/>
              <w:spacing w:after="0"/>
            </w:pPr>
            <w:r>
              <w:t>-y</w:t>
            </w:r>
          </w:p>
        </w:tc>
        <w:tc>
          <w:tcPr>
            <w:tcW w:w="6710" w:type="dxa"/>
            <w:tcMar>
              <w:left w:w="115" w:type="dxa"/>
              <w:right w:w="115" w:type="dxa"/>
            </w:tcMar>
          </w:tcPr>
          <w:p w14:paraId="1E354A13" w14:textId="77777777" w:rsidR="00630788" w:rsidRDefault="00630788" w:rsidP="00630788">
            <w:pPr>
              <w:pStyle w:val="normal0"/>
              <w:spacing w:after="0"/>
            </w:pPr>
            <w:r>
              <w:t>Indicates that the input TBT specified by the -i option is in TBTByte (.tbt.byte) format (with counts from 0-127) rather than TBT HDF5 (*TBT.h5) format (also with counts from 0-127) or TBTBit (.tbt.bin) format (with counts of 0 or 1).  Either TBTByte (.tbt.byte) or TBT HDF5 (*TBT.h5) format are recommended.  If you use a TBTBit (.tbt.bin), then heterozygotes will be improperly called at higher coverage SNPs.  If you don’t use the -y option, then the type of TBT input file (TBT HDF5 or TBTBit) is determined from its file extension (.h5 or .tbt.bin, respectively)</w:t>
            </w:r>
          </w:p>
        </w:tc>
      </w:tr>
      <w:tr w:rsidR="00630788" w14:paraId="3F7184AD" w14:textId="77777777" w:rsidTr="00630788">
        <w:tc>
          <w:tcPr>
            <w:tcW w:w="3265" w:type="dxa"/>
            <w:tcMar>
              <w:left w:w="115" w:type="dxa"/>
              <w:right w:w="115" w:type="dxa"/>
            </w:tcMar>
          </w:tcPr>
          <w:p w14:paraId="072CEC72" w14:textId="77777777" w:rsidR="00630788" w:rsidRDefault="00630788" w:rsidP="00630788">
            <w:pPr>
              <w:pStyle w:val="normal0"/>
              <w:spacing w:after="0"/>
            </w:pPr>
            <w:r>
              <w:t>-m</w:t>
            </w:r>
          </w:p>
        </w:tc>
        <w:tc>
          <w:tcPr>
            <w:tcW w:w="6710" w:type="dxa"/>
            <w:tcMar>
              <w:left w:w="115" w:type="dxa"/>
              <w:right w:w="115" w:type="dxa"/>
            </w:tcMar>
          </w:tcPr>
          <w:p w14:paraId="61777933" w14:textId="77777777" w:rsidR="00630788" w:rsidRDefault="00630788" w:rsidP="00630788">
            <w:pPr>
              <w:pStyle w:val="normal0"/>
              <w:spacing w:after="0"/>
            </w:pPr>
            <w:r>
              <w:t>TagsOnPhysicalMap (.topm) file containing genomic position of tags.</w:t>
            </w:r>
          </w:p>
        </w:tc>
      </w:tr>
      <w:tr w:rsidR="00630788" w14:paraId="2DDC4B47" w14:textId="77777777" w:rsidTr="00630788">
        <w:tc>
          <w:tcPr>
            <w:tcW w:w="3265" w:type="dxa"/>
            <w:tcMar>
              <w:left w:w="115" w:type="dxa"/>
              <w:right w:w="115" w:type="dxa"/>
            </w:tcMar>
          </w:tcPr>
          <w:p w14:paraId="00FBB0F3" w14:textId="77777777" w:rsidR="00630788" w:rsidRDefault="00630788" w:rsidP="00630788">
            <w:pPr>
              <w:pStyle w:val="normal0"/>
              <w:spacing w:after="0"/>
            </w:pPr>
            <w:r>
              <w:t>-mUpd</w:t>
            </w:r>
          </w:p>
        </w:tc>
        <w:tc>
          <w:tcPr>
            <w:tcW w:w="6710" w:type="dxa"/>
            <w:tcMar>
              <w:left w:w="115" w:type="dxa"/>
              <w:right w:w="115" w:type="dxa"/>
            </w:tcMar>
          </w:tcPr>
          <w:p w14:paraId="52C0146C" w14:textId="77777777" w:rsidR="00630788" w:rsidRPr="00B64607" w:rsidRDefault="00630788" w:rsidP="00630788">
            <w:pPr>
              <w:pStyle w:val="normal0"/>
              <w:spacing w:after="0"/>
              <w:rPr>
                <w:color w:val="FF0000"/>
              </w:rPr>
            </w:pPr>
            <w:r>
              <w:t>Update the TOPM file with variants called during SNP calling</w:t>
            </w:r>
            <w:r w:rsidRPr="00B64607">
              <w:rPr>
                <w:highlight w:val="yellow"/>
              </w:rPr>
              <w:t>. (</w:t>
            </w:r>
            <w:r w:rsidRPr="00B64607">
              <w:rPr>
                <w:color w:val="FF0000"/>
                <w:highlight w:val="yellow"/>
              </w:rPr>
              <w:t>it will be produce during this SNP calling</w:t>
            </w:r>
            <w:r w:rsidRPr="00B64607">
              <w:rPr>
                <w:highlight w:val="yellow"/>
              </w:rPr>
              <w:t>)</w:t>
            </w:r>
          </w:p>
        </w:tc>
      </w:tr>
      <w:tr w:rsidR="00630788" w14:paraId="019F5E1F" w14:textId="77777777" w:rsidTr="00630788">
        <w:tc>
          <w:tcPr>
            <w:tcW w:w="3265" w:type="dxa"/>
            <w:tcMar>
              <w:left w:w="115" w:type="dxa"/>
              <w:right w:w="115" w:type="dxa"/>
            </w:tcMar>
          </w:tcPr>
          <w:p w14:paraId="7740B224" w14:textId="77777777" w:rsidR="00630788" w:rsidRDefault="00630788" w:rsidP="00630788">
            <w:pPr>
              <w:pStyle w:val="normal0"/>
              <w:spacing w:after="0"/>
            </w:pPr>
            <w:r>
              <w:t>-o</w:t>
            </w:r>
          </w:p>
        </w:tc>
        <w:tc>
          <w:tcPr>
            <w:tcW w:w="6710" w:type="dxa"/>
            <w:tcMar>
              <w:left w:w="115" w:type="dxa"/>
              <w:right w:w="115" w:type="dxa"/>
            </w:tcMar>
          </w:tcPr>
          <w:p w14:paraId="07FEF6A2" w14:textId="77777777" w:rsidR="00630788" w:rsidRDefault="00630788" w:rsidP="00630788">
            <w:pPr>
              <w:pStyle w:val="normal0"/>
              <w:spacing w:after="0"/>
            </w:pPr>
            <w:r>
              <w:t>Output HapMap genotype file. Use a plus sign (+) as a wildcard character in place of the chromosome number</w:t>
            </w:r>
          </w:p>
          <w:p w14:paraId="5B485986" w14:textId="77777777" w:rsidR="00630788" w:rsidRDefault="00630788" w:rsidP="00630788">
            <w:pPr>
              <w:pStyle w:val="normal0"/>
              <w:spacing w:after="0"/>
            </w:pPr>
            <w:r>
              <w:t>(</w:t>
            </w:r>
            <w:r>
              <w:rPr>
                <w:i/>
              </w:rPr>
              <w:t>e.g.,</w:t>
            </w:r>
            <w:r>
              <w:t xml:space="preserve"> -o hapmap/raw/myGBSGenos_chr+.hmp.txt).  If you use a “.gz” suffix at the very end of the filename, the output genotype files will be gzip compressed.</w:t>
            </w:r>
          </w:p>
        </w:tc>
      </w:tr>
      <w:tr w:rsidR="00630788" w14:paraId="407BB8A5" w14:textId="77777777" w:rsidTr="00630788">
        <w:tc>
          <w:tcPr>
            <w:tcW w:w="3265" w:type="dxa"/>
            <w:tcMar>
              <w:left w:w="115" w:type="dxa"/>
              <w:right w:w="115" w:type="dxa"/>
            </w:tcMar>
          </w:tcPr>
          <w:p w14:paraId="59EA8914" w14:textId="77777777" w:rsidR="00630788" w:rsidRDefault="00630788" w:rsidP="00630788">
            <w:pPr>
              <w:pStyle w:val="normal0"/>
              <w:spacing w:after="0"/>
            </w:pPr>
            <w:r>
              <w:t>-mxSites</w:t>
            </w:r>
          </w:p>
        </w:tc>
        <w:tc>
          <w:tcPr>
            <w:tcW w:w="6710" w:type="dxa"/>
            <w:tcMar>
              <w:left w:w="115" w:type="dxa"/>
              <w:right w:w="115" w:type="dxa"/>
            </w:tcMar>
          </w:tcPr>
          <w:p w14:paraId="1599987D" w14:textId="77777777" w:rsidR="00630788" w:rsidRDefault="00630788" w:rsidP="00630788">
            <w:pPr>
              <w:pStyle w:val="normal0"/>
              <w:spacing w:after="0"/>
            </w:pPr>
            <w:r>
              <w:t>Maximum number of sites (SNPs) output per chromosome (default: 200,000).</w:t>
            </w:r>
          </w:p>
        </w:tc>
      </w:tr>
      <w:tr w:rsidR="00630788" w14:paraId="71B81616" w14:textId="77777777" w:rsidTr="00630788">
        <w:tc>
          <w:tcPr>
            <w:tcW w:w="3265" w:type="dxa"/>
            <w:tcMar>
              <w:left w:w="115" w:type="dxa"/>
              <w:right w:w="115" w:type="dxa"/>
            </w:tcMar>
          </w:tcPr>
          <w:p w14:paraId="6567657C" w14:textId="77777777" w:rsidR="00630788" w:rsidRDefault="00630788" w:rsidP="00630788">
            <w:pPr>
              <w:pStyle w:val="normal0"/>
              <w:spacing w:after="0"/>
            </w:pPr>
            <w:r>
              <w:t>-mnF</w:t>
            </w:r>
          </w:p>
        </w:tc>
        <w:tc>
          <w:tcPr>
            <w:tcW w:w="6710" w:type="dxa"/>
            <w:tcMar>
              <w:left w:w="115" w:type="dxa"/>
              <w:right w:w="115" w:type="dxa"/>
            </w:tcMar>
          </w:tcPr>
          <w:p w14:paraId="4AAD3431" w14:textId="77777777" w:rsidR="00630788" w:rsidRDefault="00630788" w:rsidP="00630788">
            <w:pPr>
              <w:pStyle w:val="normal0"/>
              <w:spacing w:after="0"/>
            </w:pPr>
            <w:r>
              <w:t xml:space="preserve">Minimum value of F (inbreeding coefficient = 1-Ho/He).  Not tested by default. </w:t>
            </w:r>
            <w:r w:rsidRPr="00E7126E">
              <w:rPr>
                <w:color w:val="FF0000"/>
                <w:highlight w:val="yellow"/>
              </w:rPr>
              <w:t>0.8</w:t>
            </w:r>
            <w:r>
              <w:rPr>
                <w:color w:val="FF0000"/>
              </w:rPr>
              <w:t xml:space="preserve"> used</w:t>
            </w:r>
          </w:p>
        </w:tc>
      </w:tr>
      <w:tr w:rsidR="00630788" w14:paraId="79A3A904" w14:textId="77777777" w:rsidTr="00630788">
        <w:tc>
          <w:tcPr>
            <w:tcW w:w="3265" w:type="dxa"/>
            <w:tcMar>
              <w:left w:w="115" w:type="dxa"/>
              <w:right w:w="115" w:type="dxa"/>
            </w:tcMar>
          </w:tcPr>
          <w:p w14:paraId="3E344579" w14:textId="77777777" w:rsidR="00630788" w:rsidRDefault="00630788" w:rsidP="00630788">
            <w:pPr>
              <w:pStyle w:val="normal0"/>
              <w:spacing w:after="0"/>
            </w:pPr>
            <w:r>
              <w:t>-p</w:t>
            </w:r>
          </w:p>
        </w:tc>
        <w:tc>
          <w:tcPr>
            <w:tcW w:w="6710" w:type="dxa"/>
            <w:tcMar>
              <w:left w:w="115" w:type="dxa"/>
              <w:right w:w="115" w:type="dxa"/>
            </w:tcMar>
          </w:tcPr>
          <w:p w14:paraId="765A19FB" w14:textId="77777777" w:rsidR="00630788" w:rsidRDefault="00630788" w:rsidP="00630788">
            <w:pPr>
              <w:pStyle w:val="normal0"/>
              <w:spacing w:after="0"/>
            </w:pPr>
            <w:r>
              <w:t xml:space="preserve">Optional pedigree file containing full sample names &amp; expected inbreeding coefficient (F) for each.  Only taxa (samples) with expected F &gt;= mnF used to calculate F (= 1-Ho/He) when applying the -mnF filter.  See </w:t>
            </w:r>
            <w:hyperlink w:anchor="h.32hioqz">
              <w:r>
                <w:rPr>
                  <w:color w:val="0000FF"/>
                  <w:u w:val="single"/>
                </w:rPr>
                <w:t>Appendix 2</w:t>
              </w:r>
            </w:hyperlink>
            <w:hyperlink w:anchor="h.32hioqz">
              <w:r>
                <w:rPr>
                  <w:highlight w:val="yellow"/>
                </w:rPr>
                <w:t xml:space="preserve"> </w:t>
              </w:r>
            </w:hyperlink>
            <w:r>
              <w:t>for an example pedigree file.  Default: use ALL taxa to calculate F.</w:t>
            </w:r>
          </w:p>
        </w:tc>
      </w:tr>
      <w:tr w:rsidR="00630788" w14:paraId="05A299D8" w14:textId="77777777" w:rsidTr="00630788">
        <w:tc>
          <w:tcPr>
            <w:tcW w:w="3265" w:type="dxa"/>
            <w:tcMar>
              <w:left w:w="115" w:type="dxa"/>
              <w:right w:w="115" w:type="dxa"/>
            </w:tcMar>
          </w:tcPr>
          <w:p w14:paraId="169801F5" w14:textId="77777777" w:rsidR="00630788" w:rsidRDefault="00630788" w:rsidP="00630788">
            <w:pPr>
              <w:pStyle w:val="normal0"/>
              <w:spacing w:after="0"/>
            </w:pPr>
            <w:r>
              <w:t>-mnMAF</w:t>
            </w:r>
          </w:p>
        </w:tc>
        <w:tc>
          <w:tcPr>
            <w:tcW w:w="6710" w:type="dxa"/>
            <w:tcMar>
              <w:left w:w="115" w:type="dxa"/>
              <w:right w:w="115" w:type="dxa"/>
            </w:tcMar>
          </w:tcPr>
          <w:p w14:paraId="608FBF16" w14:textId="77777777" w:rsidR="00630788" w:rsidRDefault="00630788" w:rsidP="00630788">
            <w:pPr>
              <w:pStyle w:val="normal0"/>
              <w:spacing w:after="0"/>
            </w:pPr>
            <w:r>
              <w:t>Minimum minor allele frequency (</w:t>
            </w:r>
            <w:r w:rsidRPr="00E7126E">
              <w:rPr>
                <w:highlight w:val="yellow"/>
              </w:rPr>
              <w:t>default: 0.01</w:t>
            </w:r>
            <w:r>
              <w:t xml:space="preserve">).  SNPs that pass </w:t>
            </w:r>
            <w:r>
              <w:rPr>
                <w:i/>
              </w:rPr>
              <w:t>either</w:t>
            </w:r>
            <w:r>
              <w:t xml:space="preserve"> the specified minimum minor allele frequency (mnMAF) or count (mnMAC) will be output.</w:t>
            </w:r>
          </w:p>
        </w:tc>
      </w:tr>
      <w:tr w:rsidR="00630788" w14:paraId="1D7A6DCA" w14:textId="77777777" w:rsidTr="00630788">
        <w:tc>
          <w:tcPr>
            <w:tcW w:w="3265" w:type="dxa"/>
            <w:tcMar>
              <w:left w:w="115" w:type="dxa"/>
              <w:right w:w="115" w:type="dxa"/>
            </w:tcMar>
          </w:tcPr>
          <w:p w14:paraId="49F4A7B2" w14:textId="77777777" w:rsidR="00630788" w:rsidRDefault="00630788" w:rsidP="00630788">
            <w:pPr>
              <w:pStyle w:val="normal0"/>
              <w:spacing w:after="0"/>
            </w:pPr>
            <w:r>
              <w:t>-mnMAC</w:t>
            </w:r>
          </w:p>
        </w:tc>
        <w:tc>
          <w:tcPr>
            <w:tcW w:w="6710" w:type="dxa"/>
            <w:tcMar>
              <w:left w:w="115" w:type="dxa"/>
              <w:right w:w="115" w:type="dxa"/>
            </w:tcMar>
          </w:tcPr>
          <w:p w14:paraId="49D2224B" w14:textId="77777777" w:rsidR="00630788" w:rsidRDefault="00630788" w:rsidP="00630788">
            <w:pPr>
              <w:pStyle w:val="normal0"/>
              <w:spacing w:after="0"/>
            </w:pPr>
            <w:r>
              <w:t xml:space="preserve">Minimum minor allele count (default: 10).  SNPs that pass </w:t>
            </w:r>
            <w:r>
              <w:rPr>
                <w:i/>
              </w:rPr>
              <w:t>either</w:t>
            </w:r>
            <w:r>
              <w:t xml:space="preserve"> the specified minimum minor allele count (mnMAC) or frequency (mnMAF) will be output.  </w:t>
            </w:r>
            <w:r w:rsidRPr="00E7126E">
              <w:rPr>
                <w:highlight w:val="yellow"/>
              </w:rPr>
              <w:t xml:space="preserve">Used </w:t>
            </w:r>
            <w:r w:rsidRPr="00E7126E">
              <w:rPr>
                <w:color w:val="FF0000"/>
                <w:highlight w:val="yellow"/>
              </w:rPr>
              <w:t>100000</w:t>
            </w:r>
          </w:p>
        </w:tc>
      </w:tr>
      <w:tr w:rsidR="00630788" w14:paraId="3DEED82F" w14:textId="77777777" w:rsidTr="00630788">
        <w:tc>
          <w:tcPr>
            <w:tcW w:w="3265" w:type="dxa"/>
            <w:tcMar>
              <w:left w:w="115" w:type="dxa"/>
              <w:right w:w="115" w:type="dxa"/>
            </w:tcMar>
          </w:tcPr>
          <w:p w14:paraId="7CD2B05A" w14:textId="77777777" w:rsidR="00630788" w:rsidRDefault="00630788" w:rsidP="00630788">
            <w:pPr>
              <w:pStyle w:val="normal0"/>
              <w:spacing w:after="0"/>
            </w:pPr>
            <w:r>
              <w:lastRenderedPageBreak/>
              <w:t>-mnLCov</w:t>
            </w:r>
          </w:p>
        </w:tc>
        <w:tc>
          <w:tcPr>
            <w:tcW w:w="6710" w:type="dxa"/>
            <w:tcMar>
              <w:left w:w="115" w:type="dxa"/>
              <w:right w:w="115" w:type="dxa"/>
            </w:tcMar>
          </w:tcPr>
          <w:p w14:paraId="39C461F5" w14:textId="77777777" w:rsidR="00630788" w:rsidRDefault="00630788" w:rsidP="00630788">
            <w:pPr>
              <w:pStyle w:val="normal0"/>
              <w:spacing w:after="0"/>
            </w:pPr>
            <w:r>
              <w:t xml:space="preserve">Minimum locus coverage, </w:t>
            </w:r>
            <w:r>
              <w:rPr>
                <w:i/>
              </w:rPr>
              <w:t>i.e.</w:t>
            </w:r>
            <w:r>
              <w:t>, the proportion of taxa (samples) with at least one tag present from the TagLocus covering a SNP (default: 0.1).</w:t>
            </w:r>
          </w:p>
        </w:tc>
      </w:tr>
      <w:tr w:rsidR="00630788" w14:paraId="2CD33CCD" w14:textId="77777777" w:rsidTr="00630788">
        <w:tc>
          <w:tcPr>
            <w:tcW w:w="3265" w:type="dxa"/>
            <w:tcMar>
              <w:left w:w="115" w:type="dxa"/>
              <w:right w:w="115" w:type="dxa"/>
            </w:tcMar>
          </w:tcPr>
          <w:p w14:paraId="0EE8574C" w14:textId="77777777" w:rsidR="00630788" w:rsidRDefault="00630788" w:rsidP="00630788">
            <w:pPr>
              <w:pStyle w:val="normal0"/>
              <w:spacing w:after="0"/>
            </w:pPr>
            <w:r>
              <w:t>-errRate</w:t>
            </w:r>
          </w:p>
        </w:tc>
        <w:tc>
          <w:tcPr>
            <w:tcW w:w="6710" w:type="dxa"/>
            <w:tcMar>
              <w:left w:w="115" w:type="dxa"/>
              <w:right w:w="115" w:type="dxa"/>
            </w:tcMar>
          </w:tcPr>
          <w:p w14:paraId="0269B862" w14:textId="77777777" w:rsidR="00630788" w:rsidRDefault="00630788" w:rsidP="00630788">
            <w:pPr>
              <w:pStyle w:val="normal0"/>
              <w:spacing w:after="0"/>
            </w:pPr>
            <w:r>
              <w:t>Average sequencing error rate per base (used to decide between heterozygous and homozygous calls) (default: 0.01).</w:t>
            </w:r>
          </w:p>
        </w:tc>
      </w:tr>
      <w:tr w:rsidR="00630788" w14:paraId="2D3EAFF4" w14:textId="77777777" w:rsidTr="00630788">
        <w:tc>
          <w:tcPr>
            <w:tcW w:w="3265" w:type="dxa"/>
            <w:tcMar>
              <w:left w:w="115" w:type="dxa"/>
              <w:right w:w="115" w:type="dxa"/>
            </w:tcMar>
          </w:tcPr>
          <w:p w14:paraId="3ED05CF7" w14:textId="77777777" w:rsidR="00630788" w:rsidRDefault="00630788" w:rsidP="00630788">
            <w:pPr>
              <w:pStyle w:val="normal0"/>
              <w:spacing w:after="0"/>
            </w:pPr>
            <w:r>
              <w:t>-ref</w:t>
            </w:r>
          </w:p>
        </w:tc>
        <w:tc>
          <w:tcPr>
            <w:tcW w:w="6710" w:type="dxa"/>
            <w:tcMar>
              <w:left w:w="115" w:type="dxa"/>
              <w:right w:w="115" w:type="dxa"/>
            </w:tcMar>
          </w:tcPr>
          <w:p w14:paraId="5A8B4E10" w14:textId="77777777" w:rsidR="00630788" w:rsidRDefault="00630788" w:rsidP="00630788">
            <w:pPr>
              <w:pStyle w:val="normal0"/>
              <w:spacing w:after="0"/>
            </w:pPr>
            <w:r>
              <w:t>Path to reference genome in fasta format. Ensures that a tag from the reference genome is always included when the tags at a locus are aligned against each other to call SNPs. The reference allele for each site is then provided in the output HapMap files, under the taxon name "REFERENCE_GENOME" (first taxon). DEFAULT: Don't use reference genome.</w:t>
            </w:r>
          </w:p>
        </w:tc>
      </w:tr>
      <w:tr w:rsidR="00630788" w14:paraId="4F979708" w14:textId="77777777" w:rsidTr="00630788">
        <w:tc>
          <w:tcPr>
            <w:tcW w:w="3265" w:type="dxa"/>
            <w:tcMar>
              <w:left w:w="115" w:type="dxa"/>
              <w:right w:w="115" w:type="dxa"/>
            </w:tcMar>
          </w:tcPr>
          <w:p w14:paraId="58F0EBF2" w14:textId="77777777" w:rsidR="00630788" w:rsidRDefault="00630788" w:rsidP="00630788">
            <w:pPr>
              <w:pStyle w:val="normal0"/>
              <w:spacing w:after="0"/>
            </w:pPr>
            <w:r>
              <w:t>-inclRare</w:t>
            </w:r>
          </w:p>
        </w:tc>
        <w:tc>
          <w:tcPr>
            <w:tcW w:w="6710" w:type="dxa"/>
            <w:tcMar>
              <w:left w:w="115" w:type="dxa"/>
              <w:right w:w="115" w:type="dxa"/>
            </w:tcMar>
          </w:tcPr>
          <w:p w14:paraId="2D98879E" w14:textId="77777777" w:rsidR="00630788" w:rsidRDefault="00630788" w:rsidP="00630788">
            <w:pPr>
              <w:pStyle w:val="normal0"/>
              <w:spacing w:after="0"/>
            </w:pPr>
            <w:r>
              <w:t>Include the rare alleles (3</w:t>
            </w:r>
            <w:r>
              <w:rPr>
                <w:vertAlign w:val="superscript"/>
              </w:rPr>
              <w:t>rd</w:t>
            </w:r>
            <w:r>
              <w:t xml:space="preserve"> or 4</w:t>
            </w:r>
            <w:r>
              <w:rPr>
                <w:vertAlign w:val="superscript"/>
              </w:rPr>
              <w:t>th</w:t>
            </w:r>
            <w:r>
              <w:t xml:space="preserve"> states) at sites.  These are ignored by default (genotypes containing rare alleles are set to missing).</w:t>
            </w:r>
          </w:p>
        </w:tc>
      </w:tr>
      <w:tr w:rsidR="00630788" w14:paraId="05BDCBC6" w14:textId="77777777" w:rsidTr="00630788">
        <w:tc>
          <w:tcPr>
            <w:tcW w:w="3265" w:type="dxa"/>
            <w:tcMar>
              <w:left w:w="115" w:type="dxa"/>
              <w:right w:w="115" w:type="dxa"/>
            </w:tcMar>
          </w:tcPr>
          <w:p w14:paraId="0589F78F" w14:textId="77777777" w:rsidR="00630788" w:rsidRDefault="00630788" w:rsidP="00630788">
            <w:pPr>
              <w:pStyle w:val="normal0"/>
              <w:spacing w:after="0"/>
            </w:pPr>
            <w:r>
              <w:t>-inclGaps</w:t>
            </w:r>
          </w:p>
        </w:tc>
        <w:tc>
          <w:tcPr>
            <w:tcW w:w="6710" w:type="dxa"/>
            <w:tcMar>
              <w:left w:w="115" w:type="dxa"/>
              <w:right w:w="115" w:type="dxa"/>
            </w:tcMar>
          </w:tcPr>
          <w:p w14:paraId="18EAE0C6" w14:textId="77777777" w:rsidR="00630788" w:rsidRDefault="00630788" w:rsidP="00630788">
            <w:pPr>
              <w:pStyle w:val="normal0"/>
              <w:spacing w:after="0"/>
            </w:pPr>
            <w:r>
              <w:t>Include sites where the major or minor allele is a gap.  These sites are excluded by default.</w:t>
            </w:r>
          </w:p>
        </w:tc>
      </w:tr>
      <w:tr w:rsidR="00630788" w14:paraId="7352EA16" w14:textId="77777777" w:rsidTr="00630788">
        <w:tc>
          <w:tcPr>
            <w:tcW w:w="3265" w:type="dxa"/>
            <w:tcMar>
              <w:left w:w="115" w:type="dxa"/>
              <w:right w:w="115" w:type="dxa"/>
            </w:tcMar>
          </w:tcPr>
          <w:p w14:paraId="5D3F151D" w14:textId="77777777" w:rsidR="00630788" w:rsidRDefault="00630788" w:rsidP="00630788">
            <w:pPr>
              <w:pStyle w:val="normal0"/>
              <w:spacing w:after="0"/>
            </w:pPr>
            <w:r>
              <w:t>-callBiSNPsWGap</w:t>
            </w:r>
          </w:p>
        </w:tc>
        <w:tc>
          <w:tcPr>
            <w:tcW w:w="6710" w:type="dxa"/>
            <w:tcMar>
              <w:left w:w="115" w:type="dxa"/>
              <w:right w:w="115" w:type="dxa"/>
            </w:tcMar>
          </w:tcPr>
          <w:p w14:paraId="5819DD7D" w14:textId="77777777" w:rsidR="00630788" w:rsidRDefault="00630788" w:rsidP="00630788">
            <w:pPr>
              <w:pStyle w:val="normal0"/>
              <w:spacing w:after="0"/>
            </w:pPr>
            <w:r>
              <w:t>For SNPs where the major and minor alleles are nucleotides, but the third allele is a gap (-), include the gap alleles in the genotype calls (default: ignore the gap alleles)</w:t>
            </w:r>
          </w:p>
        </w:tc>
      </w:tr>
      <w:tr w:rsidR="00630788" w14:paraId="0C4712E4" w14:textId="77777777" w:rsidTr="00630788">
        <w:tc>
          <w:tcPr>
            <w:tcW w:w="3265" w:type="dxa"/>
            <w:tcMar>
              <w:left w:w="115" w:type="dxa"/>
              <w:right w:w="115" w:type="dxa"/>
            </w:tcMar>
          </w:tcPr>
          <w:p w14:paraId="4EEB3A7D" w14:textId="77777777" w:rsidR="00630788" w:rsidRDefault="00630788" w:rsidP="00630788">
            <w:pPr>
              <w:pStyle w:val="normal0"/>
              <w:spacing w:after="0"/>
            </w:pPr>
            <w:r>
              <w:t>-sC</w:t>
            </w:r>
          </w:p>
        </w:tc>
        <w:tc>
          <w:tcPr>
            <w:tcW w:w="6710" w:type="dxa"/>
            <w:tcMar>
              <w:left w:w="115" w:type="dxa"/>
              <w:right w:w="115" w:type="dxa"/>
            </w:tcMar>
          </w:tcPr>
          <w:p w14:paraId="312FA7DA" w14:textId="77777777" w:rsidR="00630788" w:rsidRDefault="00630788" w:rsidP="00630788">
            <w:pPr>
              <w:pStyle w:val="normal0"/>
              <w:spacing w:after="0"/>
            </w:pPr>
            <w:r>
              <w:t xml:space="preserve">Start chromosome.  Must be an integer. </w:t>
            </w:r>
            <w:r w:rsidRPr="00E7126E">
              <w:rPr>
                <w:color w:val="FF0000"/>
                <w:highlight w:val="yellow"/>
              </w:rPr>
              <w:t>Generally 1 or may 0 in our maize case</w:t>
            </w:r>
          </w:p>
        </w:tc>
      </w:tr>
      <w:tr w:rsidR="00630788" w14:paraId="318D54E7" w14:textId="77777777" w:rsidTr="00630788">
        <w:tc>
          <w:tcPr>
            <w:tcW w:w="3265" w:type="dxa"/>
            <w:tcMar>
              <w:left w:w="115" w:type="dxa"/>
              <w:right w:w="115" w:type="dxa"/>
            </w:tcMar>
          </w:tcPr>
          <w:p w14:paraId="1DAC6D40" w14:textId="77777777" w:rsidR="00630788" w:rsidRDefault="00630788" w:rsidP="00630788">
            <w:pPr>
              <w:pStyle w:val="normal0"/>
              <w:spacing w:after="0"/>
            </w:pPr>
            <w:r>
              <w:t>-eC</w:t>
            </w:r>
          </w:p>
        </w:tc>
        <w:tc>
          <w:tcPr>
            <w:tcW w:w="6710" w:type="dxa"/>
            <w:tcMar>
              <w:left w:w="115" w:type="dxa"/>
              <w:right w:w="115" w:type="dxa"/>
            </w:tcMar>
          </w:tcPr>
          <w:p w14:paraId="7AE80178" w14:textId="77777777" w:rsidR="00630788" w:rsidRPr="00E7126E" w:rsidRDefault="00630788" w:rsidP="00630788">
            <w:pPr>
              <w:pStyle w:val="normal0"/>
              <w:spacing w:after="0"/>
              <w:rPr>
                <w:color w:val="FF0000"/>
              </w:rPr>
            </w:pPr>
            <w:r>
              <w:t xml:space="preserve">End chromosome.  Must be an integer. </w:t>
            </w:r>
            <w:r w:rsidRPr="00E7126E">
              <w:rPr>
                <w:highlight w:val="yellow"/>
              </w:rPr>
              <w:t>10</w:t>
            </w:r>
          </w:p>
        </w:tc>
      </w:tr>
    </w:tbl>
    <w:p w14:paraId="15FEE295" w14:textId="77777777" w:rsidR="00630788" w:rsidRDefault="00630788" w:rsidP="00630788">
      <w:pPr>
        <w:pStyle w:val="Heading2"/>
      </w:pPr>
      <w:r>
        <w:t>Example command:</w:t>
      </w:r>
    </w:p>
    <w:p w14:paraId="6E473E99"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-fork1 -DiscoverySNPCallerPlugin -i mergedTBT/myStudy.tbt.byte -y -m topm/myMasterTags.topm -mUpd topm/myMasterTagsWithVariants.topm -o hapmap/raw/myGBSGenos_chr+.hmp.txt </w:t>
      </w:r>
      <w:r>
        <w:rPr>
          <w:rFonts w:ascii="Courier New" w:eastAsia="Courier New" w:hAnsi="Courier New" w:cs="Courier New"/>
        </w:rPr>
        <w:br/>
        <w:t>-mnF 0.8 -p myPedigreeFile.ped -mnMAF 0.02 -mnMAC 100000 -ref MyReferenceGenome.fa -sC 1 -eC 10 -endPlugin -runfork1</w:t>
      </w:r>
    </w:p>
    <w:p w14:paraId="3E3976EF" w14:textId="4A4D11C6" w:rsidR="00630788" w:rsidRDefault="00630788" w:rsidP="006307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r>
        <w:rPr>
          <w:rFonts w:ascii="Menlo Regular" w:hAnsi="Menlo Regular" w:cs="Menlo Regular"/>
        </w:rPr>
        <w:t xml:space="preserve">Rajneeshs-MacBook-Pro:GBSpractice RajneeshPaliwal$ </w:t>
      </w:r>
      <w:r w:rsidR="000166BB">
        <w:rPr>
          <w:rFonts w:ascii="Menlo Regular" w:hAnsi="Menlo Regular" w:cs="Menlo Regular"/>
        </w:rPr>
        <w:t>perl ./tassel4.0_standalone/</w:t>
      </w:r>
      <w:r>
        <w:rPr>
          <w:rFonts w:ascii="Menlo Regular" w:hAnsi="Menlo Regular" w:cs="Menlo Regular"/>
        </w:rPr>
        <w:t>run_pipeline.pl  -Xmx6g -fork1 -DiscoverySNPCallerPlugin -i ./06_mergedTBT/ILRI_modifyTBT.h5 -m ./04_topm/ILRI_mergeMasterTagCounts.topm -mUpd ./04_topm/ILRI_mergeMasterTagCountsWithVariants.topm -o ./07_hapmapRaw/ILRI_hapmaprawSNP_chr+.hmp.gz -mnF 0.8  -mnMAF 0.02 -mnMAC 100000 -ref ./Maize_ref_chr9_10_ILRI/ZmB73_RefGen_v2_chr9_10_1st20MB.fasta -sC 9 -eC 10 -endPlugin -runfork1 | tee -a ./Logfile/DiscoverySNPcallerPlugin</w:t>
      </w:r>
    </w:p>
    <w:p w14:paraId="3D947256" w14:textId="77777777" w:rsidR="00630788" w:rsidRDefault="00630788" w:rsidP="00630788">
      <w:pPr>
        <w:pStyle w:val="normal0"/>
        <w:spacing w:after="180"/>
      </w:pPr>
    </w:p>
    <w:p w14:paraId="433818EF" w14:textId="77777777" w:rsidR="00630788" w:rsidRDefault="00630788" w:rsidP="00630788">
      <w:pPr>
        <w:pStyle w:val="Heading2"/>
      </w:pPr>
      <w:r>
        <w:t>Gory Details:</w:t>
      </w:r>
    </w:p>
    <w:p w14:paraId="5A215A7F" w14:textId="77777777" w:rsidR="00630788" w:rsidRDefault="00630788" w:rsidP="00630788">
      <w:pPr>
        <w:pStyle w:val="normal0"/>
        <w:spacing w:after="0"/>
      </w:pPr>
      <w:r>
        <w:t xml:space="preserve">In this step, a multiple sequence alignment is created for each “TagLocus” which is defined as a set of tags that align to the exact same genomic position and strand.  The genomic position of a tag is defined by that of the first base on its barcoded end (after removing the barcode).  SNPs are called from each TagLocus alignment.  Tags with multiple or unknown physical genomic positions are not used for SNP calling.  The SNP calls from each TagLocus are written to a genotype file in HapMap format, with one HapMap file produced per chromosome.  </w:t>
      </w:r>
    </w:p>
    <w:p w14:paraId="4C99AA87" w14:textId="77777777" w:rsidR="00630788" w:rsidRDefault="00630788" w:rsidP="00630788">
      <w:pPr>
        <w:pStyle w:val="normal0"/>
        <w:spacing w:after="0"/>
      </w:pPr>
      <w:r>
        <w:t xml:space="preserve">With the </w:t>
      </w:r>
      <w:r>
        <w:rPr>
          <w:b/>
        </w:rPr>
        <w:t>-o (output file) option</w:t>
      </w:r>
      <w:r>
        <w:t>, you must provide the relative path and “generic” name of the output HapMap genotype file.  This filename must include the wildcard character ‘+’ in place of the chromosome number.  For example, if you use the argument:</w:t>
      </w:r>
    </w:p>
    <w:p w14:paraId="3E2FE891" w14:textId="77777777" w:rsidR="00630788" w:rsidRDefault="00630788" w:rsidP="00630788">
      <w:pPr>
        <w:pStyle w:val="normal0"/>
        <w:spacing w:before="60" w:after="120"/>
        <w:ind w:left="576"/>
      </w:pPr>
      <w:r>
        <w:rPr>
          <w:rFonts w:ascii="Courier New" w:eastAsia="Courier New" w:hAnsi="Courier New" w:cs="Courier New"/>
        </w:rPr>
        <w:t>-o hapmap/raw/myGBSGenos_chr+.hmp.txt</w:t>
      </w:r>
    </w:p>
    <w:p w14:paraId="4EF9CF40" w14:textId="77777777" w:rsidR="00630788" w:rsidRDefault="00630788" w:rsidP="00630788">
      <w:pPr>
        <w:pStyle w:val="normal0"/>
        <w:spacing w:after="0"/>
      </w:pPr>
      <w:r>
        <w:t xml:space="preserve">then the ‘+’ character will be replaced by each chromosome number (from -sC to -eC) in the output files.  If you </w:t>
      </w:r>
      <w:r>
        <w:lastRenderedPageBreak/>
        <w:t>only want genotypes for one chromosome (</w:t>
      </w:r>
      <w:r>
        <w:rPr>
          <w:i/>
        </w:rPr>
        <w:t>e.g.</w:t>
      </w:r>
      <w:r>
        <w:t xml:space="preserve">, chromosome 9), then the </w:t>
      </w:r>
      <w:r>
        <w:rPr>
          <w:b/>
        </w:rPr>
        <w:t>-sC (start chromosome) and -eC (end chromosome) options</w:t>
      </w:r>
      <w:r>
        <w:t xml:space="preserve"> should both be the same (</w:t>
      </w:r>
      <w:r>
        <w:rPr>
          <w:i/>
        </w:rPr>
        <w:t>e.g.</w:t>
      </w:r>
      <w:r>
        <w:t>,</w:t>
      </w:r>
      <w:r>
        <w:rPr>
          <w:rFonts w:ascii="Courier New" w:eastAsia="Courier New" w:hAnsi="Courier New" w:cs="Courier New"/>
        </w:rPr>
        <w:t xml:space="preserve"> -sC 9 -eC 9</w:t>
      </w:r>
      <w:r>
        <w:t>).  If you use ‘.gz’ as the suffix at the very end of the output file name, then the output HapMap file will be gzip compressed.  Note that *.hmp.txt.gz files can be directly read by the Tassel GUI (you do not have to decompress them first), or by subsequent steps in the GBS pipeline (as long as you include the ‘.gz’ in the generic input file name).</w:t>
      </w:r>
    </w:p>
    <w:p w14:paraId="6090BC84" w14:textId="77777777" w:rsidR="00630788" w:rsidRDefault="00630788" w:rsidP="00630788">
      <w:pPr>
        <w:pStyle w:val="normal0"/>
        <w:spacing w:before="220" w:after="0"/>
      </w:pPr>
      <w:r>
        <w:t xml:space="preserve">If you are working with highly homozygous inbred lines or a selfing species, then be sure to use the </w:t>
      </w:r>
      <w:r>
        <w:rPr>
          <w:b/>
        </w:rPr>
        <w:t>-mnF</w:t>
      </w:r>
      <w:r>
        <w:t xml:space="preserve"> </w:t>
      </w:r>
      <w:r>
        <w:rPr>
          <w:b/>
        </w:rPr>
        <w:t>(minimum F) option</w:t>
      </w:r>
      <w:r>
        <w:t xml:space="preserve"> (we suggest setting mnF to 0.8 or 0.9), where ‘F’ means ‘inbreeding coefficient’, and is calculated for each SNP as:</w:t>
      </w:r>
    </w:p>
    <w:p w14:paraId="2B9CEDDE" w14:textId="77777777" w:rsidR="00630788" w:rsidRDefault="00630788" w:rsidP="00630788">
      <w:pPr>
        <w:pStyle w:val="normal0"/>
        <w:spacing w:after="0"/>
        <w:ind w:left="720"/>
      </w:pPr>
      <w:r>
        <w:rPr>
          <w:rFonts w:ascii="Courier New" w:eastAsia="Courier New" w:hAnsi="Courier New" w:cs="Courier New"/>
        </w:rPr>
        <w:t>F = 1 - Ho/He,</w:t>
      </w:r>
    </w:p>
    <w:p w14:paraId="3E5E364A" w14:textId="77777777" w:rsidR="00630788" w:rsidRDefault="00630788" w:rsidP="00630788">
      <w:pPr>
        <w:pStyle w:val="normal0"/>
        <w:spacing w:after="0"/>
        <w:ind w:left="720"/>
      </w:pPr>
      <w:r>
        <w:t>where</w:t>
      </w:r>
      <w:r>
        <w:rPr>
          <w:rFonts w:ascii="Courier New" w:eastAsia="Courier New" w:hAnsi="Courier New" w:cs="Courier New"/>
        </w:rPr>
        <w:t xml:space="preserve"> Ho</w:t>
      </w:r>
      <w:r>
        <w:t xml:space="preserve"> = observed heterozygosity, and </w:t>
      </w:r>
    </w:p>
    <w:p w14:paraId="3F558A27" w14:textId="77777777" w:rsidR="00630788" w:rsidRDefault="00630788" w:rsidP="00630788">
      <w:pPr>
        <w:pStyle w:val="normal0"/>
        <w:spacing w:after="0"/>
        <w:ind w:left="720"/>
      </w:pPr>
      <w:r>
        <w:rPr>
          <w:rFonts w:ascii="Courier New" w:eastAsia="Courier New" w:hAnsi="Courier New" w:cs="Courier New"/>
        </w:rPr>
        <w:t>He</w:t>
      </w:r>
      <w:r>
        <w:t xml:space="preserve"> = expected heterozygosity = </w:t>
      </w:r>
      <w:r>
        <w:rPr>
          <w:rFonts w:ascii="Courier New" w:eastAsia="Courier New" w:hAnsi="Courier New" w:cs="Courier New"/>
        </w:rPr>
        <w:t>2p(1-p)</w:t>
      </w:r>
      <w:r>
        <w:t xml:space="preserve">, where </w:t>
      </w:r>
      <w:r>
        <w:rPr>
          <w:rFonts w:ascii="Courier New" w:eastAsia="Courier New" w:hAnsi="Courier New" w:cs="Courier New"/>
        </w:rPr>
        <w:t>p</w:t>
      </w:r>
      <w:r>
        <w:t xml:space="preserve"> = the frequency of the major allele.</w:t>
      </w:r>
    </w:p>
    <w:p w14:paraId="4FA1C8C4" w14:textId="77777777" w:rsidR="00630788" w:rsidRDefault="00630788" w:rsidP="00630788">
      <w:pPr>
        <w:pStyle w:val="normal0"/>
        <w:spacing w:after="0"/>
      </w:pPr>
      <w:r>
        <w:t>SNPs with a calculated F less than -mnF will be removed from the output.  In species like maize which contain abundant paralogs (from ancient chromosomal duplications), this can filter out numerous bad SNPs.</w:t>
      </w:r>
    </w:p>
    <w:p w14:paraId="0C9FF5CD" w14:textId="77777777" w:rsidR="00630788" w:rsidRDefault="00630788" w:rsidP="00630788">
      <w:pPr>
        <w:pStyle w:val="normal0"/>
        <w:spacing w:before="220" w:after="0"/>
      </w:pPr>
      <w:r>
        <w:rPr>
          <w:b/>
        </w:rPr>
        <w:t>If you are NOT working with inbred lines or a selfing species, then invoke the -mnF option with a low cutoff such as -0.1</w:t>
      </w:r>
      <w:r>
        <w:t xml:space="preserve"> (use double quotes to specify a negative number:  -mnF “-0.1”).</w:t>
      </w:r>
    </w:p>
    <w:p w14:paraId="6FA570D8" w14:textId="77777777" w:rsidR="00630788" w:rsidRDefault="00630788" w:rsidP="00630788">
      <w:pPr>
        <w:pStyle w:val="normal0"/>
        <w:spacing w:before="220" w:after="0"/>
      </w:pPr>
      <w:r>
        <w:t xml:space="preserve">If the samples in your study (discovery build) are a mixture of inbred lines and outbred material, then you can use a </w:t>
      </w:r>
      <w:r>
        <w:rPr>
          <w:b/>
        </w:rPr>
        <w:t xml:space="preserve">pedigree file </w:t>
      </w:r>
      <w:r>
        <w:t>(</w:t>
      </w:r>
      <w:r>
        <w:rPr>
          <w:b/>
        </w:rPr>
        <w:t>-p option</w:t>
      </w:r>
      <w:r>
        <w:t xml:space="preserve">) to specify which samples are inbred.  In that case, when applying the -mnF cutoff, only the samples with an expected F in the pedigree file that is greater than or equal to the value specified by the </w:t>
      </w:r>
      <w:r>
        <w:br/>
        <w:t xml:space="preserve">-mnF (minimum F) option will be used in the calculation of F for each SNP (for comparison to the cutoff set by </w:t>
      </w:r>
      <w:r>
        <w:br/>
        <w:t xml:space="preserve">-mnF).  For more information on the format and content of a pedigree file, see </w:t>
      </w:r>
      <w:hyperlink w:anchor="h.32hioqz">
        <w:r>
          <w:rPr>
            <w:color w:val="0000FF"/>
            <w:u w:val="single"/>
          </w:rPr>
          <w:t>Appendix 2</w:t>
        </w:r>
      </w:hyperlink>
      <w:hyperlink w:anchor="h.32hioqz">
        <w:r>
          <w:t>.</w:t>
        </w:r>
      </w:hyperlink>
    </w:p>
    <w:p w14:paraId="38E6F13A" w14:textId="77777777" w:rsidR="00630788" w:rsidRDefault="00630788" w:rsidP="00630788">
      <w:pPr>
        <w:pStyle w:val="normal0"/>
        <w:spacing w:before="220" w:after="0"/>
      </w:pPr>
      <w:r>
        <w:t xml:space="preserve">The options </w:t>
      </w:r>
      <w:r>
        <w:rPr>
          <w:b/>
        </w:rPr>
        <w:t>-mnMAF</w:t>
      </w:r>
      <w:r>
        <w:t xml:space="preserve"> (minimum minor allele frequency) and </w:t>
      </w:r>
      <w:r>
        <w:rPr>
          <w:b/>
        </w:rPr>
        <w:t>-mnMAC</w:t>
      </w:r>
      <w:r>
        <w:t xml:space="preserve"> (minimum minor allele count) can be used to filter out SNPs with rare minor alleles that possibly result from sequencing errors.  Keep in mind that SNPs that pass </w:t>
      </w:r>
      <w:r>
        <w:rPr>
          <w:i/>
        </w:rPr>
        <w:t>either</w:t>
      </w:r>
      <w:r>
        <w:t xml:space="preserve"> of these criteria will be output.  If you are working with a biparental family with 1:1 segregation you might try a mnMAF of 0.2 and an impossible to reach mnMAC much larger your total number of taxa, so that it is irrelevant (in that case, only the mnMAF will matter).  With unrelated individuals and no expected range of acceptable minor allele frequencies, you might want to try a mnMAF of 0.02 (and an impossible to reach mnMAC much larger than your total number of taxa).</w:t>
      </w:r>
    </w:p>
    <w:p w14:paraId="0EC10122" w14:textId="77777777" w:rsidR="00630788" w:rsidRDefault="00630788" w:rsidP="00630788">
      <w:pPr>
        <w:pStyle w:val="normal0"/>
        <w:spacing w:before="220" w:after="0"/>
      </w:pPr>
      <w:r>
        <w:t xml:space="preserve">The </w:t>
      </w:r>
      <w:r>
        <w:rPr>
          <w:b/>
        </w:rPr>
        <w:t>-mnLCov (minimum locus coverage)</w:t>
      </w:r>
      <w:r>
        <w:t xml:space="preserve"> option can be used to filter out SNPs with very high amounts of missing data from the output.  “Locus Coverage” is the proportion of taxa (samples) that are covered by at least one of the tags comprising the TagLocus to which a SNP belongs.  If the coverage at a TagLocus is less than that specified by the -mnLCov option, then none of the SNPs in that TagLocus will be output.  TagLoci with high amounts of missing data most likely result from large restriction fragments (&gt;400 bp) that are not amplified as efficiently in the PCR steps of the GBS protocol.  The default value of -mnLCov is 0.1.  If you want fewer SNPs, but those with higher coverage, then increase -mnLCov.</w:t>
      </w:r>
    </w:p>
    <w:p w14:paraId="40516F97" w14:textId="77777777" w:rsidR="00556A4F" w:rsidRPr="00556A4F" w:rsidRDefault="00556A4F" w:rsidP="00556A4F">
      <w:pPr>
        <w:pStyle w:val="normal0"/>
        <w:spacing w:before="220" w:after="0"/>
        <w:rPr>
          <w:sz w:val="20"/>
        </w:rPr>
      </w:pPr>
      <w:r w:rsidRPr="00556A4F">
        <w:rPr>
          <w:sz w:val="20"/>
        </w:rPr>
        <w:t xml:space="preserve">The </w:t>
      </w:r>
      <w:r w:rsidRPr="00556A4F">
        <w:rPr>
          <w:b/>
          <w:sz w:val="20"/>
        </w:rPr>
        <w:t>HapMap genotype files</w:t>
      </w:r>
      <w:r w:rsidRPr="00556A4F">
        <w:rPr>
          <w:sz w:val="20"/>
        </w:rPr>
        <w:t xml:space="preserve"> that we generate save disk space and memory by using single letters to represent phase unknown, diploid genotypes.  Heterozygotes are represented by IUPAC nucleotide codes:</w:t>
      </w:r>
    </w:p>
    <w:p w14:paraId="0F32BDE3"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A = A/A</w:t>
      </w:r>
    </w:p>
    <w:p w14:paraId="28AB72A0"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C = C/C</w:t>
      </w:r>
    </w:p>
    <w:p w14:paraId="545930B3"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G = G/G</w:t>
      </w:r>
    </w:p>
    <w:p w14:paraId="7CAE354A"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T = T/T</w:t>
      </w:r>
    </w:p>
    <w:p w14:paraId="423F5829"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M = A/C</w:t>
      </w:r>
    </w:p>
    <w:p w14:paraId="1325F58A"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R = A/G</w:t>
      </w:r>
    </w:p>
    <w:p w14:paraId="32495E0A"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W = A/T</w:t>
      </w:r>
    </w:p>
    <w:p w14:paraId="43A9743C"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S = C/G</w:t>
      </w:r>
    </w:p>
    <w:p w14:paraId="56DCEA07"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Y = C/T</w:t>
      </w:r>
    </w:p>
    <w:p w14:paraId="740AEC47"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K = G/T</w:t>
      </w:r>
    </w:p>
    <w:p w14:paraId="6217428C"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N = missing data</w:t>
      </w:r>
    </w:p>
    <w:p w14:paraId="782F0D8E" w14:textId="463E203B" w:rsidR="00556A4F" w:rsidRPr="00556A4F" w:rsidRDefault="00556A4F" w:rsidP="00556A4F">
      <w:pPr>
        <w:pStyle w:val="Heading1"/>
        <w:rPr>
          <w:color w:val="7030A0"/>
          <w:sz w:val="24"/>
          <w:szCs w:val="24"/>
        </w:rPr>
      </w:pPr>
      <w:r w:rsidRPr="00556A4F">
        <w:rPr>
          <w:color w:val="7030A0"/>
          <w:sz w:val="24"/>
          <w:szCs w:val="24"/>
        </w:rPr>
        <w:lastRenderedPageBreak/>
        <w:t>Step11: MergeDuplicateSNPsPlugin</w:t>
      </w:r>
    </w:p>
    <w:p w14:paraId="40280A9B" w14:textId="77777777" w:rsidR="00556A4F" w:rsidRDefault="00556A4F" w:rsidP="00556A4F">
      <w:pPr>
        <w:pStyle w:val="Heading2"/>
      </w:pPr>
      <w:r>
        <w:t>Summary:</w:t>
      </w:r>
    </w:p>
    <w:p w14:paraId="5B2BA643" w14:textId="77777777" w:rsidR="00556A4F" w:rsidRDefault="00556A4F" w:rsidP="00556A4F">
      <w:pPr>
        <w:pStyle w:val="normal0"/>
        <w:spacing w:after="0"/>
      </w:pPr>
      <w:r>
        <w:t xml:space="preserve">Finds duplicate SNPs in the input HapMap file, and merges them if they have the same pair of alleles (not necessarily in the same major/minor order) and if their mismatch rate is no greater than the threshold specified by </w:t>
      </w:r>
      <w:r>
        <w:rPr>
          <w:b/>
        </w:rPr>
        <w:t>-maxMisMat</w:t>
      </w:r>
      <w:r>
        <w:t xml:space="preserve">.  If </w:t>
      </w:r>
      <w:r>
        <w:rPr>
          <w:b/>
        </w:rPr>
        <w:t>-callHets</w:t>
      </w:r>
      <w:r>
        <w:t xml:space="preserve"> is on, then genotypic disagreements will be called heterozygotes; otherwise they will be set to missing (callHets is off by default).</w:t>
      </w:r>
    </w:p>
    <w:p w14:paraId="34963CE5" w14:textId="77777777" w:rsidR="00556A4F" w:rsidRDefault="00556A4F" w:rsidP="00556A4F">
      <w:pPr>
        <w:pStyle w:val="Heading2"/>
      </w:pPr>
      <w:r>
        <w:t>Input:</w:t>
      </w:r>
    </w:p>
    <w:p w14:paraId="02AAEDE5" w14:textId="77777777" w:rsidR="00556A4F" w:rsidRDefault="00556A4F" w:rsidP="00556A4F">
      <w:pPr>
        <w:pStyle w:val="normal0"/>
        <w:numPr>
          <w:ilvl w:val="0"/>
          <w:numId w:val="4"/>
        </w:numPr>
        <w:spacing w:after="0"/>
        <w:ind w:left="446" w:hanging="258"/>
      </w:pPr>
      <w:r>
        <w:t>HapMap genotype files (.hmp.txt or .hmp.txt.gz).  Use a plus sign (+) as a wild card character to specify multiple chromosome numbers (each chromosome in a separate file).</w:t>
      </w:r>
    </w:p>
    <w:p w14:paraId="72750F5A" w14:textId="77777777" w:rsidR="00556A4F" w:rsidRDefault="00556A4F" w:rsidP="00556A4F">
      <w:pPr>
        <w:pStyle w:val="Heading2"/>
      </w:pPr>
      <w:r>
        <w:t>Output:</w:t>
      </w:r>
    </w:p>
    <w:p w14:paraId="0FDAF380" w14:textId="77777777" w:rsidR="00556A4F" w:rsidRDefault="00556A4F" w:rsidP="00556A4F">
      <w:pPr>
        <w:pStyle w:val="normal0"/>
        <w:numPr>
          <w:ilvl w:val="0"/>
          <w:numId w:val="4"/>
        </w:numPr>
        <w:spacing w:after="0"/>
        <w:ind w:left="446" w:hanging="258"/>
      </w:pPr>
      <w:r>
        <w:t>HapMap genotype files (.hmp.txt or .hmp.txt.gz) (one per chromosome) in which duplicate SNPs have been merged</w:t>
      </w:r>
    </w:p>
    <w:p w14:paraId="5DBC2D05" w14:textId="77777777" w:rsidR="00556A4F" w:rsidRDefault="00556A4F" w:rsidP="00556A4F">
      <w:pPr>
        <w:pStyle w:val="Heading2"/>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905"/>
        <w:gridCol w:w="7070"/>
      </w:tblGrid>
      <w:tr w:rsidR="00556A4F" w14:paraId="5B04436E" w14:textId="77777777" w:rsidTr="00C50467">
        <w:tc>
          <w:tcPr>
            <w:tcW w:w="2905" w:type="dxa"/>
            <w:tcMar>
              <w:left w:w="115" w:type="dxa"/>
              <w:right w:w="115" w:type="dxa"/>
            </w:tcMar>
          </w:tcPr>
          <w:p w14:paraId="17180983" w14:textId="77777777" w:rsidR="00556A4F" w:rsidRDefault="00556A4F" w:rsidP="00C50467">
            <w:pPr>
              <w:pStyle w:val="normal0"/>
              <w:spacing w:after="0"/>
            </w:pPr>
            <w:r>
              <w:rPr>
                <w:b/>
                <w:u w:val="single"/>
              </w:rPr>
              <w:t>MergeDuplicateSNPsPlugin</w:t>
            </w:r>
          </w:p>
        </w:tc>
        <w:tc>
          <w:tcPr>
            <w:tcW w:w="7070" w:type="dxa"/>
            <w:tcMar>
              <w:left w:w="115" w:type="dxa"/>
              <w:right w:w="115" w:type="dxa"/>
            </w:tcMar>
          </w:tcPr>
          <w:p w14:paraId="1031A143" w14:textId="77777777" w:rsidR="00556A4F" w:rsidRDefault="00556A4F" w:rsidP="00C50467">
            <w:pPr>
              <w:pStyle w:val="normal0"/>
              <w:spacing w:after="0"/>
            </w:pPr>
          </w:p>
        </w:tc>
      </w:tr>
      <w:tr w:rsidR="00556A4F" w14:paraId="2CC0B100" w14:textId="77777777" w:rsidTr="00C50467">
        <w:tc>
          <w:tcPr>
            <w:tcW w:w="2905" w:type="dxa"/>
            <w:tcMar>
              <w:left w:w="115" w:type="dxa"/>
              <w:right w:w="115" w:type="dxa"/>
            </w:tcMar>
          </w:tcPr>
          <w:p w14:paraId="4D9BC6BA" w14:textId="77777777" w:rsidR="00556A4F" w:rsidRDefault="00556A4F" w:rsidP="00C50467">
            <w:pPr>
              <w:pStyle w:val="normal0"/>
              <w:spacing w:after="0"/>
            </w:pPr>
            <w:r>
              <w:t>-hmp</w:t>
            </w:r>
          </w:p>
        </w:tc>
        <w:tc>
          <w:tcPr>
            <w:tcW w:w="7070" w:type="dxa"/>
            <w:tcMar>
              <w:left w:w="115" w:type="dxa"/>
              <w:right w:w="115" w:type="dxa"/>
            </w:tcMar>
          </w:tcPr>
          <w:p w14:paraId="6C239965" w14:textId="77777777" w:rsidR="00556A4F" w:rsidRDefault="00556A4F" w:rsidP="00C50467">
            <w:pPr>
              <w:pStyle w:val="normal0"/>
              <w:spacing w:after="0"/>
            </w:pPr>
            <w:r>
              <w:t>Input HapMap genotype file(s) (.hmp.txt or .hmp.txt.gz).  Use a plus sign (+) as a wildcard character to specify multiple chromosome numbers (each chromosome in a separate file).</w:t>
            </w:r>
          </w:p>
        </w:tc>
      </w:tr>
      <w:tr w:rsidR="00556A4F" w14:paraId="52345275" w14:textId="77777777" w:rsidTr="00C50467">
        <w:tc>
          <w:tcPr>
            <w:tcW w:w="2905" w:type="dxa"/>
            <w:tcMar>
              <w:left w:w="115" w:type="dxa"/>
              <w:right w:w="115" w:type="dxa"/>
            </w:tcMar>
          </w:tcPr>
          <w:p w14:paraId="775329D5" w14:textId="77777777" w:rsidR="00556A4F" w:rsidRDefault="00556A4F" w:rsidP="00C50467">
            <w:pPr>
              <w:pStyle w:val="normal0"/>
              <w:spacing w:after="0"/>
            </w:pPr>
            <w:r>
              <w:t>-o</w:t>
            </w:r>
          </w:p>
        </w:tc>
        <w:tc>
          <w:tcPr>
            <w:tcW w:w="7070" w:type="dxa"/>
            <w:tcMar>
              <w:left w:w="115" w:type="dxa"/>
              <w:right w:w="115" w:type="dxa"/>
            </w:tcMar>
          </w:tcPr>
          <w:p w14:paraId="4C78D29B" w14:textId="77777777" w:rsidR="00556A4F" w:rsidRDefault="00556A4F" w:rsidP="00C50467">
            <w:pPr>
              <w:pStyle w:val="normal0"/>
              <w:spacing w:after="0"/>
            </w:pPr>
            <w:r>
              <w:t>Output HapMap genotype file(s) (.hmp.txt or .hmp.txt.gz).  Use a plus sign (+) as a wildcard character to specify multiple chromosome numbers (each chromosome in a separate file).  If you use a “.gz” suffix at the very end of the filename, the output genotype files will be gzip compressed.</w:t>
            </w:r>
          </w:p>
        </w:tc>
      </w:tr>
      <w:tr w:rsidR="00556A4F" w14:paraId="3991E2B6" w14:textId="77777777" w:rsidTr="00C50467">
        <w:tc>
          <w:tcPr>
            <w:tcW w:w="2905" w:type="dxa"/>
            <w:tcMar>
              <w:left w:w="115" w:type="dxa"/>
              <w:right w:w="115" w:type="dxa"/>
            </w:tcMar>
          </w:tcPr>
          <w:p w14:paraId="3C4C3DA7" w14:textId="77777777" w:rsidR="00556A4F" w:rsidRDefault="00556A4F" w:rsidP="00C50467">
            <w:pPr>
              <w:pStyle w:val="normal0"/>
              <w:spacing w:after="0"/>
            </w:pPr>
            <w:r>
              <w:t>-misMat</w:t>
            </w:r>
          </w:p>
        </w:tc>
        <w:tc>
          <w:tcPr>
            <w:tcW w:w="7070" w:type="dxa"/>
            <w:tcMar>
              <w:left w:w="115" w:type="dxa"/>
              <w:right w:w="115" w:type="dxa"/>
            </w:tcMar>
          </w:tcPr>
          <w:p w14:paraId="53E5FFC4" w14:textId="77777777" w:rsidR="00556A4F" w:rsidRDefault="00556A4F" w:rsidP="00C50467">
            <w:pPr>
              <w:pStyle w:val="normal0"/>
              <w:spacing w:after="0"/>
            </w:pPr>
            <w:r>
              <w:t>Threshold genotypic mismatch rate above which the duplicate SNPs won't be merged.  Default: 0.05</w:t>
            </w:r>
          </w:p>
        </w:tc>
      </w:tr>
      <w:tr w:rsidR="00556A4F" w14:paraId="708801DC" w14:textId="77777777" w:rsidTr="00C50467">
        <w:tc>
          <w:tcPr>
            <w:tcW w:w="2905" w:type="dxa"/>
            <w:tcMar>
              <w:left w:w="115" w:type="dxa"/>
              <w:right w:w="115" w:type="dxa"/>
            </w:tcMar>
          </w:tcPr>
          <w:p w14:paraId="2CB33829" w14:textId="77777777" w:rsidR="00556A4F" w:rsidRDefault="00556A4F" w:rsidP="00C50467">
            <w:pPr>
              <w:pStyle w:val="normal0"/>
              <w:spacing w:after="0"/>
            </w:pPr>
            <w:r>
              <w:t>-p</w:t>
            </w:r>
          </w:p>
        </w:tc>
        <w:tc>
          <w:tcPr>
            <w:tcW w:w="7070" w:type="dxa"/>
            <w:tcMar>
              <w:left w:w="115" w:type="dxa"/>
              <w:right w:w="115" w:type="dxa"/>
            </w:tcMar>
          </w:tcPr>
          <w:p w14:paraId="727E40C7" w14:textId="77777777" w:rsidR="00556A4F" w:rsidRDefault="00556A4F" w:rsidP="00C50467">
            <w:pPr>
              <w:pStyle w:val="normal0"/>
              <w:spacing w:after="0"/>
            </w:pPr>
            <w:r>
              <w:t>Optional pedigree file containing full sample names &amp; expected inbreeding coefficient (F) for each.  Only taxa (samples) with expected F &gt;= 0.8 (</w:t>
            </w:r>
            <w:r>
              <w:rPr>
                <w:i/>
              </w:rPr>
              <w:t>i.e.</w:t>
            </w:r>
            <w:r>
              <w:t xml:space="preserve">, S3 or more) will be used to test if two duplicate SNPs agree with each other.  See </w:t>
            </w:r>
            <w:hyperlink w:anchor="h.32hioqz">
              <w:r>
                <w:rPr>
                  <w:color w:val="0000FF"/>
                  <w:u w:val="single"/>
                </w:rPr>
                <w:t>Appendix 2</w:t>
              </w:r>
            </w:hyperlink>
            <w:hyperlink w:anchor="h.32hioqz">
              <w:r>
                <w:t xml:space="preserve"> </w:t>
              </w:r>
            </w:hyperlink>
            <w:r>
              <w:t>for an example pedigree file.  Default: use ALL taxa to compare duplicate SNPs.</w:t>
            </w:r>
          </w:p>
        </w:tc>
      </w:tr>
      <w:tr w:rsidR="00556A4F" w14:paraId="1C118CD5" w14:textId="77777777" w:rsidTr="00C50467">
        <w:tc>
          <w:tcPr>
            <w:tcW w:w="2905" w:type="dxa"/>
            <w:tcMar>
              <w:left w:w="115" w:type="dxa"/>
              <w:right w:w="115" w:type="dxa"/>
            </w:tcMar>
          </w:tcPr>
          <w:p w14:paraId="2CBC4098" w14:textId="77777777" w:rsidR="00556A4F" w:rsidRDefault="00556A4F" w:rsidP="00C50467">
            <w:pPr>
              <w:pStyle w:val="normal0"/>
              <w:spacing w:after="0"/>
            </w:pPr>
            <w:r>
              <w:t>-callHets</w:t>
            </w:r>
          </w:p>
        </w:tc>
        <w:tc>
          <w:tcPr>
            <w:tcW w:w="7070" w:type="dxa"/>
            <w:tcMar>
              <w:left w:w="115" w:type="dxa"/>
              <w:right w:w="115" w:type="dxa"/>
            </w:tcMar>
          </w:tcPr>
          <w:p w14:paraId="4D06E1CE" w14:textId="77777777" w:rsidR="00556A4F" w:rsidRDefault="00556A4F" w:rsidP="00C50467">
            <w:pPr>
              <w:pStyle w:val="normal0"/>
              <w:spacing w:after="0"/>
            </w:pPr>
            <w:r>
              <w:t>When two genotypes at a replicate SNP disagree for a taxon, call it a heterozygote.  Defaults to false (=set to missing).</w:t>
            </w:r>
          </w:p>
        </w:tc>
      </w:tr>
      <w:tr w:rsidR="00556A4F" w14:paraId="1B277EA3" w14:textId="77777777" w:rsidTr="00C50467">
        <w:tc>
          <w:tcPr>
            <w:tcW w:w="2905" w:type="dxa"/>
            <w:tcMar>
              <w:left w:w="115" w:type="dxa"/>
              <w:right w:w="115" w:type="dxa"/>
            </w:tcMar>
          </w:tcPr>
          <w:p w14:paraId="6854778E" w14:textId="77777777" w:rsidR="00556A4F" w:rsidRDefault="00556A4F" w:rsidP="00C50467">
            <w:pPr>
              <w:pStyle w:val="normal0"/>
              <w:spacing w:after="0"/>
            </w:pPr>
            <w:r>
              <w:t>-kpUnmergDups</w:t>
            </w:r>
          </w:p>
        </w:tc>
        <w:tc>
          <w:tcPr>
            <w:tcW w:w="7070" w:type="dxa"/>
            <w:tcMar>
              <w:left w:w="115" w:type="dxa"/>
              <w:right w:w="115" w:type="dxa"/>
            </w:tcMar>
          </w:tcPr>
          <w:p w14:paraId="0B7B7AED" w14:textId="77777777" w:rsidR="00556A4F" w:rsidRDefault="00556A4F" w:rsidP="00C50467">
            <w:pPr>
              <w:pStyle w:val="normal0"/>
              <w:spacing w:after="0"/>
            </w:pPr>
            <w:r>
              <w:t>When a pair of duplicate SNPs are not merged (because they have different alleles, too many mismatches, or the major or minor allele for one of them is a gap), keep them.  Defaults to false (=delete them).</w:t>
            </w:r>
          </w:p>
        </w:tc>
      </w:tr>
      <w:tr w:rsidR="00556A4F" w14:paraId="281105DE" w14:textId="77777777" w:rsidTr="00C50467">
        <w:tc>
          <w:tcPr>
            <w:tcW w:w="2905" w:type="dxa"/>
            <w:tcMar>
              <w:left w:w="115" w:type="dxa"/>
              <w:right w:w="115" w:type="dxa"/>
            </w:tcMar>
          </w:tcPr>
          <w:p w14:paraId="5531F0F4" w14:textId="77777777" w:rsidR="00556A4F" w:rsidRDefault="00556A4F" w:rsidP="00C50467">
            <w:pPr>
              <w:pStyle w:val="normal0"/>
              <w:spacing w:after="0"/>
            </w:pPr>
            <w:r>
              <w:t>-sC</w:t>
            </w:r>
          </w:p>
        </w:tc>
        <w:tc>
          <w:tcPr>
            <w:tcW w:w="7070" w:type="dxa"/>
            <w:tcMar>
              <w:left w:w="115" w:type="dxa"/>
              <w:right w:w="115" w:type="dxa"/>
            </w:tcMar>
          </w:tcPr>
          <w:p w14:paraId="77F5B440" w14:textId="77777777" w:rsidR="00556A4F" w:rsidRDefault="00556A4F" w:rsidP="00C50467">
            <w:pPr>
              <w:pStyle w:val="normal0"/>
              <w:spacing w:after="0"/>
            </w:pPr>
            <w:r>
              <w:t>Start chromosome.  Must be an integer.</w:t>
            </w:r>
          </w:p>
        </w:tc>
      </w:tr>
      <w:tr w:rsidR="00556A4F" w14:paraId="3A8D24D5" w14:textId="77777777" w:rsidTr="00C50467">
        <w:tc>
          <w:tcPr>
            <w:tcW w:w="2905" w:type="dxa"/>
            <w:tcMar>
              <w:left w:w="115" w:type="dxa"/>
              <w:right w:w="115" w:type="dxa"/>
            </w:tcMar>
          </w:tcPr>
          <w:p w14:paraId="301AF0FD" w14:textId="77777777" w:rsidR="00556A4F" w:rsidRDefault="00556A4F" w:rsidP="00C50467">
            <w:pPr>
              <w:pStyle w:val="normal0"/>
              <w:spacing w:after="0"/>
            </w:pPr>
            <w:r>
              <w:t>-eC</w:t>
            </w:r>
          </w:p>
        </w:tc>
        <w:tc>
          <w:tcPr>
            <w:tcW w:w="7070" w:type="dxa"/>
            <w:tcMar>
              <w:left w:w="115" w:type="dxa"/>
              <w:right w:w="115" w:type="dxa"/>
            </w:tcMar>
          </w:tcPr>
          <w:p w14:paraId="149BDD80" w14:textId="77777777" w:rsidR="00556A4F" w:rsidRDefault="00556A4F" w:rsidP="00C50467">
            <w:pPr>
              <w:pStyle w:val="normal0"/>
              <w:spacing w:after="0"/>
            </w:pPr>
            <w:r>
              <w:t>End chromosome.  Must be an integer.</w:t>
            </w:r>
          </w:p>
        </w:tc>
      </w:tr>
    </w:tbl>
    <w:p w14:paraId="53CAD519" w14:textId="77777777" w:rsidR="00556A4F" w:rsidRDefault="00556A4F" w:rsidP="00556A4F">
      <w:pPr>
        <w:pStyle w:val="Heading2"/>
      </w:pPr>
      <w:r>
        <w:t>Example command:</w:t>
      </w:r>
    </w:p>
    <w:p w14:paraId="275DF221" w14:textId="77777777" w:rsidR="00556A4F" w:rsidRDefault="00556A4F" w:rsidP="00556A4F">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-fork1 -MergeDuplicateSNPsPlugin </w:t>
      </w:r>
      <w:r>
        <w:rPr>
          <w:rFonts w:ascii="Courier New" w:eastAsia="Courier New" w:hAnsi="Courier New" w:cs="Courier New"/>
        </w:rPr>
        <w:br/>
        <w:t>-hmp hapmap/raw/myGBSGenos_chr+.hmp.txt -o hapmap/mergedSNPs/myGBSGenos_mergedSNPs_chr+.hmp.txt -misMat 0.1 -p myPedigreeFile.ped –callHets -sC 1 -eC 10 -endPlugin -runfork1</w:t>
      </w:r>
    </w:p>
    <w:p w14:paraId="5A1EB1DB" w14:textId="7081C11B" w:rsidR="00556A4F" w:rsidRDefault="00556A4F" w:rsidP="00556A4F">
      <w:pPr>
        <w:pStyle w:val="normal0"/>
        <w:spacing w:after="180"/>
        <w:rPr>
          <w:rFonts w:ascii="Menlo Regular" w:hAnsi="Menlo Regular" w:cs="Menlo Regular"/>
          <w:szCs w:val="22"/>
        </w:rPr>
      </w:pPr>
      <w:r>
        <w:rPr>
          <w:rFonts w:ascii="Menlo Regular" w:hAnsi="Menlo Regular" w:cs="Menlo Regular"/>
          <w:szCs w:val="22"/>
        </w:rPr>
        <w:t xml:space="preserve">Rajneeshs-MacBook-Pro:GBSpractice RajneeshPaliwal$ </w:t>
      </w:r>
      <w:r w:rsidR="00AF3355">
        <w:rPr>
          <w:rFonts w:ascii="Menlo Regular" w:hAnsi="Menlo Regular" w:cs="Menlo Regular"/>
          <w:szCs w:val="22"/>
        </w:rPr>
        <w:t>perl ./tassel4.0_standalone/</w:t>
      </w:r>
      <w:r>
        <w:rPr>
          <w:rFonts w:ascii="Menlo Regular" w:hAnsi="Menlo Regular" w:cs="Menlo Regular"/>
          <w:szCs w:val="22"/>
        </w:rPr>
        <w:t xml:space="preserve">run_pipeline.pl  -Xmx6g -fork1 -MergeDuplicateSNPsPlugin -hmp ./07_hapmapRaw/ILRI_hapmaprawSNP_chr+.hmp.gz.hmp.txt -o ./08_hapmapMergedSNPs/ILRI_mergedSNP_chr+.hmp.txt -misMat 0.1 -callHets  -sC </w:t>
      </w:r>
      <w:r>
        <w:rPr>
          <w:rFonts w:ascii="Menlo Regular" w:hAnsi="Menlo Regular" w:cs="Menlo Regular"/>
          <w:szCs w:val="22"/>
        </w:rPr>
        <w:lastRenderedPageBreak/>
        <w:t>9 -eC 10 -endPlugin -runfork1 | tee -a ./Logfile/MergedSNPcallerPlugin</w:t>
      </w:r>
    </w:p>
    <w:p w14:paraId="692A84A6" w14:textId="77777777" w:rsidR="00FC7E09" w:rsidRDefault="00FC7E09" w:rsidP="00556A4F">
      <w:pPr>
        <w:pStyle w:val="normal0"/>
        <w:spacing w:after="180"/>
        <w:rPr>
          <w:rFonts w:ascii="Menlo Regular" w:hAnsi="Menlo Regular" w:cs="Menlo Regular"/>
          <w:szCs w:val="22"/>
        </w:rPr>
      </w:pPr>
    </w:p>
    <w:p w14:paraId="6699FE8A" w14:textId="77777777" w:rsidR="00556A4F" w:rsidRDefault="00556A4F" w:rsidP="00556A4F">
      <w:pPr>
        <w:pStyle w:val="Heading2"/>
      </w:pPr>
      <w:r>
        <w:t>Gory Details:</w:t>
      </w:r>
    </w:p>
    <w:p w14:paraId="3CC6E81F" w14:textId="77777777" w:rsidR="00556A4F" w:rsidRDefault="00556A4F" w:rsidP="00556A4F">
      <w:pPr>
        <w:pStyle w:val="normal0"/>
        <w:spacing w:after="0"/>
      </w:pPr>
      <w:r>
        <w:t>This step is usually run directly after DiscoverySNPCallerPlugin, using the HapMap file(s) from that step as input.  Duplicate SNPs arise from overlapping, but separate TagLoci that cover the same SNP.  These overlapping TagLoci are usually on different strands, starting on either end of a restriction fragment that is less than 128 bp in length.</w:t>
      </w:r>
    </w:p>
    <w:p w14:paraId="35C3CDFF" w14:textId="77777777" w:rsidR="00556A4F" w:rsidRDefault="00556A4F" w:rsidP="00556A4F">
      <w:pPr>
        <w:pStyle w:val="normal0"/>
        <w:spacing w:before="220" w:after="0"/>
      </w:pPr>
      <w:r>
        <w:t xml:space="preserve">If the germplasm is not fully inbred, and still contains residual heterozygosity (like the maize NAM or IBM populations do) then </w:t>
      </w:r>
      <w:r>
        <w:rPr>
          <w:b/>
        </w:rPr>
        <w:t>-callHets</w:t>
      </w:r>
      <w:r>
        <w:t xml:space="preserve"> should be on and </w:t>
      </w:r>
      <w:r>
        <w:rPr>
          <w:b/>
        </w:rPr>
        <w:t>-maxMisMat</w:t>
      </w:r>
      <w:r>
        <w:t xml:space="preserve"> should be set fairly high (0.1 to 0.2, or even higher, depending on the amount of heterozygosity).  Because the sequencing coverage is usually less than 1x, most of the time only one allele at a heterozygous SNP will be detected (particularly for </w:t>
      </w:r>
      <w:r>
        <w:rPr>
          <w:i/>
        </w:rPr>
        <w:t>Ape</w:t>
      </w:r>
      <w:r>
        <w:t xml:space="preserve">KI).  Hence, duplicate SNPs genotypes from a true heterozygote may disagree simply because different alleles were sampled by the duplicate assays.  Hence, these disagreements are not necessarily errors, and should not necessarily be used to prevent duplicate SNPs from being merged (unless your germplasm </w:t>
      </w:r>
      <w:r>
        <w:rPr>
          <w:i/>
        </w:rPr>
        <w:t>is</w:t>
      </w:r>
      <w:r>
        <w:t xml:space="preserve"> highly inbred, with very little residual heterozygosity).</w:t>
      </w:r>
    </w:p>
    <w:p w14:paraId="3AF41188" w14:textId="33C27638" w:rsidR="00556A4F" w:rsidRDefault="00556A4F" w:rsidP="00556A4F">
      <w:pPr>
        <w:pStyle w:val="normal0"/>
        <w:spacing w:before="220" w:after="0"/>
      </w:pPr>
      <w:r>
        <w:t>Indels (gaps) are ignored by this plugin: it makes no attempt to merge apparent duplicate sites with the same chromosomal position where either the major or minor allele is a gap.</w:t>
      </w:r>
    </w:p>
    <w:p w14:paraId="3F3CD1AD" w14:textId="77777777" w:rsidR="00685BCD" w:rsidRPr="00220E4A" w:rsidRDefault="00685BCD">
      <w:pPr>
        <w:rPr>
          <w:rFonts w:ascii="Times New Roman" w:hAnsi="Times New Roman" w:cs="Times New Roman"/>
          <w:sz w:val="24"/>
          <w:szCs w:val="24"/>
        </w:rPr>
      </w:pPr>
      <w:r w:rsidRPr="00220E4A">
        <w:rPr>
          <w:rFonts w:ascii="Times New Roman" w:hAnsi="Times New Roman" w:cs="Times New Roman"/>
          <w:sz w:val="24"/>
          <w:szCs w:val="24"/>
        </w:rPr>
        <w:br w:type="page"/>
      </w:r>
    </w:p>
    <w:p w14:paraId="07692AC9" w14:textId="77777777" w:rsidR="00556A4F" w:rsidRPr="00556A4F" w:rsidRDefault="00556A4F" w:rsidP="00556A4F">
      <w:pPr>
        <w:pStyle w:val="Heading1"/>
        <w:rPr>
          <w:color w:val="7030A0"/>
          <w:sz w:val="24"/>
          <w:szCs w:val="24"/>
        </w:rPr>
      </w:pPr>
      <w:r w:rsidRPr="00556A4F">
        <w:rPr>
          <w:color w:val="7030A0"/>
          <w:sz w:val="24"/>
          <w:szCs w:val="24"/>
        </w:rPr>
        <w:lastRenderedPageBreak/>
        <w:t>STEP 12</w:t>
      </w:r>
      <w:r w:rsidR="00685BCD" w:rsidRPr="00556A4F">
        <w:rPr>
          <w:color w:val="7030A0"/>
          <w:sz w:val="24"/>
          <w:szCs w:val="24"/>
        </w:rPr>
        <w:t xml:space="preserve">: </w:t>
      </w:r>
      <w:r w:rsidRPr="00556A4F">
        <w:rPr>
          <w:color w:val="7030A0"/>
          <w:sz w:val="24"/>
          <w:szCs w:val="24"/>
        </w:rPr>
        <w:t>GBSHapMapFiltersPlugin</w:t>
      </w:r>
    </w:p>
    <w:p w14:paraId="0F16B31F" w14:textId="6131CF31" w:rsidR="00556A4F" w:rsidRPr="00556A4F" w:rsidRDefault="00685BCD" w:rsidP="00556A4F">
      <w:pPr>
        <w:spacing w:after="0" w:line="240" w:lineRule="auto"/>
        <w:jc w:val="both"/>
        <w:rPr>
          <w:rFonts w:ascii="Times New Roman" w:hAnsi="Times New Roman" w:cs="Times New Roman"/>
          <w:b/>
          <w:color w:val="7030A0"/>
          <w:sz w:val="24"/>
          <w:szCs w:val="24"/>
        </w:rPr>
      </w:pPr>
      <w:r w:rsidRPr="00556A4F">
        <w:rPr>
          <w:rFonts w:ascii="Times New Roman" w:hAnsi="Times New Roman" w:cs="Times New Roman"/>
          <w:b/>
          <w:color w:val="7030A0"/>
          <w:sz w:val="24"/>
          <w:szCs w:val="24"/>
        </w:rPr>
        <w:t xml:space="preserve"> </w:t>
      </w:r>
      <w:r w:rsidR="00556A4F" w:rsidRPr="00556A4F">
        <w:rPr>
          <w:b/>
        </w:rPr>
        <w:t>GBSHapMapFiltersPlugin</w:t>
      </w:r>
    </w:p>
    <w:p w14:paraId="74E25E3C" w14:textId="77777777" w:rsidR="00556A4F" w:rsidRDefault="00556A4F" w:rsidP="00556A4F">
      <w:pPr>
        <w:pStyle w:val="Heading2"/>
      </w:pPr>
      <w:r>
        <w:t>Summary:</w:t>
      </w:r>
    </w:p>
    <w:p w14:paraId="2B4629EC" w14:textId="77777777" w:rsidR="00556A4F" w:rsidRDefault="00556A4F" w:rsidP="00556A4F">
      <w:pPr>
        <w:pStyle w:val="normal0"/>
        <w:spacing w:after="0"/>
      </w:pPr>
      <w:r>
        <w:t>Reads HapMap format genotype files (one per chromosome) and filters out SNPs with low taxon coverage (missing data at most taxa), high heterozygosity, low (and/or high) minor allele frequency, or that are not in LD with at least one neighboring SNP.  Taxa with low SNP coverage (missing data at most SNPs) can also be removed.  All filters are off by default and all cutoffs are adjustable.</w:t>
      </w:r>
    </w:p>
    <w:p w14:paraId="3DC2FB9B" w14:textId="77777777" w:rsidR="00556A4F" w:rsidRDefault="00556A4F" w:rsidP="00556A4F">
      <w:pPr>
        <w:pStyle w:val="Heading2"/>
      </w:pPr>
      <w:r>
        <w:t>Input:</w:t>
      </w:r>
    </w:p>
    <w:p w14:paraId="7C3B3DF9" w14:textId="77777777" w:rsidR="00556A4F" w:rsidRDefault="00556A4F" w:rsidP="00556A4F">
      <w:pPr>
        <w:pStyle w:val="normal0"/>
        <w:numPr>
          <w:ilvl w:val="0"/>
          <w:numId w:val="4"/>
        </w:numPr>
        <w:spacing w:after="0"/>
        <w:ind w:left="446" w:hanging="258"/>
      </w:pPr>
      <w:r>
        <w:t>HapMap genotype file(s) (.hmp.txt or .hmp.txt.gz)</w:t>
      </w:r>
    </w:p>
    <w:p w14:paraId="07C58367" w14:textId="77777777" w:rsidR="00556A4F" w:rsidRDefault="00556A4F" w:rsidP="00556A4F">
      <w:pPr>
        <w:pStyle w:val="Heading2"/>
      </w:pPr>
      <w:r>
        <w:t>Output:</w:t>
      </w:r>
    </w:p>
    <w:p w14:paraId="3F4EC954" w14:textId="77777777" w:rsidR="00556A4F" w:rsidRDefault="00556A4F" w:rsidP="00556A4F">
      <w:pPr>
        <w:pStyle w:val="normal0"/>
        <w:numPr>
          <w:ilvl w:val="0"/>
          <w:numId w:val="4"/>
        </w:numPr>
        <w:spacing w:after="0"/>
        <w:ind w:left="446" w:hanging="258"/>
      </w:pPr>
      <w:r>
        <w:t>HapMap genotype file(s) (.hmp.txt or .hmp.txt.gz) with some SNPs and/or taxa filtered out</w:t>
      </w:r>
    </w:p>
    <w:p w14:paraId="4C8E7D39" w14:textId="77777777" w:rsidR="00556A4F" w:rsidRDefault="00556A4F" w:rsidP="00556A4F">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790"/>
        <w:gridCol w:w="7182"/>
      </w:tblGrid>
      <w:tr w:rsidR="00556A4F" w14:paraId="78F283AA" w14:textId="77777777" w:rsidTr="00C50467">
        <w:tc>
          <w:tcPr>
            <w:tcW w:w="2790" w:type="dxa"/>
            <w:tcMar>
              <w:left w:w="115" w:type="dxa"/>
              <w:right w:w="115" w:type="dxa"/>
            </w:tcMar>
          </w:tcPr>
          <w:p w14:paraId="1166C828" w14:textId="77777777" w:rsidR="00556A4F" w:rsidRDefault="00556A4F" w:rsidP="00C50467">
            <w:pPr>
              <w:pStyle w:val="normal0"/>
              <w:spacing w:after="0"/>
            </w:pPr>
            <w:r>
              <w:rPr>
                <w:b/>
                <w:u w:val="single"/>
              </w:rPr>
              <w:t>GBSHapMapFiltersPlugin</w:t>
            </w:r>
          </w:p>
        </w:tc>
        <w:tc>
          <w:tcPr>
            <w:tcW w:w="7182" w:type="dxa"/>
            <w:tcMar>
              <w:left w:w="115" w:type="dxa"/>
              <w:right w:w="115" w:type="dxa"/>
            </w:tcMar>
          </w:tcPr>
          <w:p w14:paraId="2F194ED8" w14:textId="77777777" w:rsidR="00556A4F" w:rsidRDefault="00556A4F" w:rsidP="00C50467">
            <w:pPr>
              <w:pStyle w:val="normal0"/>
              <w:spacing w:after="0"/>
            </w:pPr>
          </w:p>
        </w:tc>
      </w:tr>
      <w:tr w:rsidR="00556A4F" w14:paraId="5CE03E59" w14:textId="77777777" w:rsidTr="00C50467">
        <w:tc>
          <w:tcPr>
            <w:tcW w:w="2790" w:type="dxa"/>
            <w:tcMar>
              <w:left w:w="115" w:type="dxa"/>
              <w:right w:w="115" w:type="dxa"/>
            </w:tcMar>
          </w:tcPr>
          <w:p w14:paraId="0AB210BD" w14:textId="77777777" w:rsidR="00556A4F" w:rsidRDefault="00556A4F" w:rsidP="00C50467">
            <w:pPr>
              <w:pStyle w:val="normal0"/>
              <w:spacing w:after="0"/>
            </w:pPr>
            <w:r>
              <w:t>-hmp</w:t>
            </w:r>
          </w:p>
        </w:tc>
        <w:tc>
          <w:tcPr>
            <w:tcW w:w="7182" w:type="dxa"/>
            <w:tcMar>
              <w:left w:w="115" w:type="dxa"/>
              <w:right w:w="115" w:type="dxa"/>
            </w:tcMar>
          </w:tcPr>
          <w:p w14:paraId="6C38DF6D" w14:textId="77777777" w:rsidR="00556A4F" w:rsidRDefault="00556A4F" w:rsidP="00C50467">
            <w:pPr>
              <w:pStyle w:val="normal0"/>
              <w:spacing w:after="0"/>
            </w:pPr>
            <w:r>
              <w:t>Input HapMap file(s) (.hmp.txt or .hmp.txt.gz). Use a plus sign (+) as a wild card character to specify multiple chromosome numbers (each chromosome in a separate file).</w:t>
            </w:r>
          </w:p>
        </w:tc>
      </w:tr>
      <w:tr w:rsidR="00556A4F" w14:paraId="09385BD0" w14:textId="77777777" w:rsidTr="00C50467">
        <w:tc>
          <w:tcPr>
            <w:tcW w:w="2790" w:type="dxa"/>
            <w:tcMar>
              <w:left w:w="115" w:type="dxa"/>
              <w:right w:w="115" w:type="dxa"/>
            </w:tcMar>
          </w:tcPr>
          <w:p w14:paraId="21C4CFF3" w14:textId="77777777" w:rsidR="00556A4F" w:rsidRDefault="00556A4F" w:rsidP="00C50467">
            <w:pPr>
              <w:pStyle w:val="normal0"/>
              <w:spacing w:after="0"/>
            </w:pPr>
            <w:r>
              <w:t>-o</w:t>
            </w:r>
          </w:p>
        </w:tc>
        <w:tc>
          <w:tcPr>
            <w:tcW w:w="7182" w:type="dxa"/>
            <w:tcMar>
              <w:left w:w="115" w:type="dxa"/>
              <w:right w:w="115" w:type="dxa"/>
            </w:tcMar>
          </w:tcPr>
          <w:p w14:paraId="166A5B2C" w14:textId="77777777" w:rsidR="00556A4F" w:rsidRDefault="00556A4F" w:rsidP="00C50467">
            <w:pPr>
              <w:pStyle w:val="normal0"/>
              <w:spacing w:after="0"/>
            </w:pPr>
            <w:r>
              <w:t>Output HapMap file(s) (.hmp.txt or .hmp.txt.gz). Use a plus sign (+) as a wildcard character to specify multiple chromosome numbers (each chromosome in a separate file).  If you use a “.gz” suffix at very end of the filename, the output genotype files will be gzip compressed.</w:t>
            </w:r>
          </w:p>
        </w:tc>
      </w:tr>
      <w:tr w:rsidR="00556A4F" w14:paraId="5D92D38E" w14:textId="77777777" w:rsidTr="00C50467">
        <w:tc>
          <w:tcPr>
            <w:tcW w:w="2790" w:type="dxa"/>
            <w:tcMar>
              <w:left w:w="115" w:type="dxa"/>
              <w:right w:w="115" w:type="dxa"/>
            </w:tcMar>
          </w:tcPr>
          <w:p w14:paraId="5226F036" w14:textId="77777777" w:rsidR="00556A4F" w:rsidRDefault="00556A4F" w:rsidP="00C50467">
            <w:pPr>
              <w:pStyle w:val="normal0"/>
              <w:spacing w:after="0"/>
            </w:pPr>
            <w:r>
              <w:t>-mnTCov</w:t>
            </w:r>
          </w:p>
        </w:tc>
        <w:tc>
          <w:tcPr>
            <w:tcW w:w="7182" w:type="dxa"/>
            <w:tcMar>
              <w:left w:w="115" w:type="dxa"/>
              <w:right w:w="115" w:type="dxa"/>
            </w:tcMar>
          </w:tcPr>
          <w:p w14:paraId="3ADA238E" w14:textId="77777777" w:rsidR="00556A4F" w:rsidRDefault="00556A4F" w:rsidP="00C50467">
            <w:pPr>
              <w:pStyle w:val="normal0"/>
              <w:spacing w:after="0"/>
            </w:pPr>
            <w:r>
              <w:t>Minimum taxon coverage. The minimum SNP call rate for a taxon to be included in the output, where call rate is the proportion of the SNP genotypes for a taxon that are not “N” (where N = missing).  Default: no filter.</w:t>
            </w:r>
          </w:p>
        </w:tc>
      </w:tr>
      <w:tr w:rsidR="00556A4F" w14:paraId="0A97408E" w14:textId="77777777" w:rsidTr="00C50467">
        <w:tc>
          <w:tcPr>
            <w:tcW w:w="2790" w:type="dxa"/>
            <w:tcMar>
              <w:left w:w="115" w:type="dxa"/>
              <w:right w:w="115" w:type="dxa"/>
            </w:tcMar>
          </w:tcPr>
          <w:p w14:paraId="64CAC7AC" w14:textId="77777777" w:rsidR="00556A4F" w:rsidRDefault="00556A4F" w:rsidP="00C50467">
            <w:pPr>
              <w:pStyle w:val="normal0"/>
              <w:spacing w:after="0"/>
            </w:pPr>
            <w:r>
              <w:t>-mnScov</w:t>
            </w:r>
          </w:p>
        </w:tc>
        <w:tc>
          <w:tcPr>
            <w:tcW w:w="7182" w:type="dxa"/>
            <w:tcMar>
              <w:left w:w="115" w:type="dxa"/>
              <w:right w:w="115" w:type="dxa"/>
            </w:tcMar>
          </w:tcPr>
          <w:p w14:paraId="525B1090" w14:textId="77777777" w:rsidR="00556A4F" w:rsidRDefault="00556A4F" w:rsidP="00C50467">
            <w:pPr>
              <w:pStyle w:val="normal0"/>
              <w:spacing w:after="0"/>
            </w:pPr>
            <w:r>
              <w:t>Minimum site coverage.  The minimum taxon call rate for a SNP to be included in the output, where taxon call rate is the proportion of the taxa with genotypes that are not “N” for that SNP (where N = missing).  Default: no filter</w:t>
            </w:r>
          </w:p>
        </w:tc>
      </w:tr>
      <w:tr w:rsidR="00556A4F" w14:paraId="2B5EF0DA" w14:textId="77777777" w:rsidTr="00C50467">
        <w:tc>
          <w:tcPr>
            <w:tcW w:w="2790" w:type="dxa"/>
            <w:tcMar>
              <w:left w:w="115" w:type="dxa"/>
              <w:right w:w="115" w:type="dxa"/>
            </w:tcMar>
          </w:tcPr>
          <w:p w14:paraId="67942BB3" w14:textId="77777777" w:rsidR="00556A4F" w:rsidRDefault="00556A4F" w:rsidP="00C50467">
            <w:pPr>
              <w:pStyle w:val="normal0"/>
              <w:spacing w:after="0"/>
            </w:pPr>
            <w:r>
              <w:t>-mnF</w:t>
            </w:r>
          </w:p>
        </w:tc>
        <w:tc>
          <w:tcPr>
            <w:tcW w:w="7182" w:type="dxa"/>
            <w:tcMar>
              <w:left w:w="115" w:type="dxa"/>
              <w:right w:w="115" w:type="dxa"/>
            </w:tcMar>
          </w:tcPr>
          <w:p w14:paraId="3A5D60FF" w14:textId="77777777" w:rsidR="00556A4F" w:rsidRDefault="00556A4F" w:rsidP="00C50467">
            <w:pPr>
              <w:pStyle w:val="normal0"/>
              <w:spacing w:after="0"/>
            </w:pPr>
            <w:r>
              <w:t>Minimum value of F (inbreeding coefficient).  Not tested by default.</w:t>
            </w:r>
          </w:p>
        </w:tc>
      </w:tr>
      <w:tr w:rsidR="00556A4F" w14:paraId="57F2CF25" w14:textId="77777777" w:rsidTr="00C50467">
        <w:tc>
          <w:tcPr>
            <w:tcW w:w="2790" w:type="dxa"/>
            <w:tcMar>
              <w:left w:w="115" w:type="dxa"/>
              <w:right w:w="115" w:type="dxa"/>
            </w:tcMar>
          </w:tcPr>
          <w:p w14:paraId="744AA958" w14:textId="77777777" w:rsidR="00556A4F" w:rsidRDefault="00556A4F" w:rsidP="00C50467">
            <w:pPr>
              <w:pStyle w:val="normal0"/>
              <w:spacing w:after="0"/>
            </w:pPr>
            <w:r>
              <w:t>-p</w:t>
            </w:r>
          </w:p>
        </w:tc>
        <w:tc>
          <w:tcPr>
            <w:tcW w:w="7182" w:type="dxa"/>
            <w:tcMar>
              <w:left w:w="115" w:type="dxa"/>
              <w:right w:w="115" w:type="dxa"/>
            </w:tcMar>
          </w:tcPr>
          <w:p w14:paraId="6F4F801D" w14:textId="77777777" w:rsidR="00556A4F" w:rsidRDefault="00556A4F" w:rsidP="00C50467">
            <w:pPr>
              <w:pStyle w:val="normal0"/>
              <w:spacing w:after="0"/>
            </w:pPr>
            <w:r>
              <w:t xml:space="preserve">Optional pedigree file containing full sample names &amp; expected inbreeding coefficient (F) for each.  Only taxa (samples) with expected F &gt;= mnF used to calculate F (= 1-Ho/He) when applying the -mnF filter.  See </w:t>
            </w:r>
            <w:hyperlink w:anchor="h.32hioqz">
              <w:r>
                <w:rPr>
                  <w:color w:val="0000FF"/>
                  <w:u w:val="single"/>
                </w:rPr>
                <w:t>Appendix 2</w:t>
              </w:r>
            </w:hyperlink>
            <w:hyperlink w:anchor="h.32hioqz">
              <w:r>
                <w:t xml:space="preserve"> </w:t>
              </w:r>
            </w:hyperlink>
            <w:r>
              <w:t>for an example pedigree file.  Default: use ALL taxa to calculate F.</w:t>
            </w:r>
          </w:p>
        </w:tc>
      </w:tr>
      <w:tr w:rsidR="00556A4F" w14:paraId="0F246F3B" w14:textId="77777777" w:rsidTr="00C50467">
        <w:tc>
          <w:tcPr>
            <w:tcW w:w="2790" w:type="dxa"/>
            <w:tcMar>
              <w:left w:w="115" w:type="dxa"/>
              <w:right w:w="115" w:type="dxa"/>
            </w:tcMar>
          </w:tcPr>
          <w:p w14:paraId="1901ACF7" w14:textId="77777777" w:rsidR="00556A4F" w:rsidRDefault="00556A4F" w:rsidP="00C50467">
            <w:pPr>
              <w:pStyle w:val="normal0"/>
              <w:spacing w:after="0"/>
            </w:pPr>
            <w:r>
              <w:t>-mnMAF</w:t>
            </w:r>
          </w:p>
        </w:tc>
        <w:tc>
          <w:tcPr>
            <w:tcW w:w="7182" w:type="dxa"/>
            <w:tcMar>
              <w:left w:w="115" w:type="dxa"/>
              <w:right w:w="115" w:type="dxa"/>
            </w:tcMar>
          </w:tcPr>
          <w:p w14:paraId="70553022" w14:textId="77777777" w:rsidR="00556A4F" w:rsidRDefault="00556A4F" w:rsidP="00C50467">
            <w:pPr>
              <w:pStyle w:val="normal0"/>
              <w:spacing w:after="0"/>
            </w:pPr>
            <w:r>
              <w:t>Minimum minor allele frequency Default: 0.0 (no filtering).</w:t>
            </w:r>
          </w:p>
        </w:tc>
      </w:tr>
      <w:tr w:rsidR="00556A4F" w14:paraId="75215BBA" w14:textId="77777777" w:rsidTr="00C50467">
        <w:tc>
          <w:tcPr>
            <w:tcW w:w="2790" w:type="dxa"/>
            <w:tcMar>
              <w:left w:w="115" w:type="dxa"/>
              <w:right w:w="115" w:type="dxa"/>
            </w:tcMar>
          </w:tcPr>
          <w:p w14:paraId="03CBED0D" w14:textId="77777777" w:rsidR="00556A4F" w:rsidRDefault="00556A4F" w:rsidP="00C50467">
            <w:pPr>
              <w:pStyle w:val="normal0"/>
              <w:spacing w:after="0"/>
            </w:pPr>
            <w:r>
              <w:t>-mxMAF</w:t>
            </w:r>
          </w:p>
        </w:tc>
        <w:tc>
          <w:tcPr>
            <w:tcW w:w="7182" w:type="dxa"/>
            <w:tcMar>
              <w:left w:w="115" w:type="dxa"/>
              <w:right w:w="115" w:type="dxa"/>
            </w:tcMar>
          </w:tcPr>
          <w:p w14:paraId="4151AB31" w14:textId="77777777" w:rsidR="00556A4F" w:rsidRDefault="00556A4F" w:rsidP="00C50467">
            <w:pPr>
              <w:pStyle w:val="normal0"/>
              <w:spacing w:after="0"/>
            </w:pPr>
            <w:r>
              <w:t>Maximum minor allele frequency.  Default: 1.0 (no filtering).</w:t>
            </w:r>
          </w:p>
        </w:tc>
      </w:tr>
      <w:tr w:rsidR="00556A4F" w14:paraId="36240C8E" w14:textId="77777777" w:rsidTr="00C50467">
        <w:tc>
          <w:tcPr>
            <w:tcW w:w="2790" w:type="dxa"/>
            <w:tcMar>
              <w:left w:w="115" w:type="dxa"/>
              <w:right w:w="115" w:type="dxa"/>
            </w:tcMar>
          </w:tcPr>
          <w:p w14:paraId="1BC8E21D" w14:textId="77777777" w:rsidR="00556A4F" w:rsidRDefault="00556A4F" w:rsidP="00C50467">
            <w:pPr>
              <w:pStyle w:val="normal0"/>
              <w:spacing w:after="0"/>
            </w:pPr>
            <w:r>
              <w:t>-hLD</w:t>
            </w:r>
          </w:p>
        </w:tc>
        <w:tc>
          <w:tcPr>
            <w:tcW w:w="7182" w:type="dxa"/>
            <w:tcMar>
              <w:left w:w="115" w:type="dxa"/>
              <w:right w:w="115" w:type="dxa"/>
            </w:tcMar>
          </w:tcPr>
          <w:p w14:paraId="0497299D" w14:textId="77777777" w:rsidR="00556A4F" w:rsidRDefault="00556A4F" w:rsidP="00C50467">
            <w:pPr>
              <w:pStyle w:val="normal0"/>
              <w:spacing w:after="0"/>
            </w:pPr>
            <w:r>
              <w:t>Specifies that SNPs should be filtered for those in statistically significant  LD with at least one neighboring SNP.  Default: Off.</w:t>
            </w:r>
          </w:p>
        </w:tc>
      </w:tr>
      <w:tr w:rsidR="00556A4F" w14:paraId="780DEDDB" w14:textId="77777777" w:rsidTr="00C50467">
        <w:tc>
          <w:tcPr>
            <w:tcW w:w="2790" w:type="dxa"/>
            <w:tcMar>
              <w:left w:w="115" w:type="dxa"/>
              <w:right w:w="115" w:type="dxa"/>
            </w:tcMar>
          </w:tcPr>
          <w:p w14:paraId="200276FC" w14:textId="77777777" w:rsidR="00556A4F" w:rsidRDefault="00556A4F" w:rsidP="00C50467">
            <w:pPr>
              <w:pStyle w:val="normal0"/>
              <w:spacing w:after="0"/>
            </w:pPr>
            <w:r>
              <w:t>-mnR2</w:t>
            </w:r>
          </w:p>
        </w:tc>
        <w:tc>
          <w:tcPr>
            <w:tcW w:w="7182" w:type="dxa"/>
            <w:tcMar>
              <w:left w:w="115" w:type="dxa"/>
              <w:right w:w="115" w:type="dxa"/>
            </w:tcMar>
          </w:tcPr>
          <w:p w14:paraId="199B5B65" w14:textId="77777777" w:rsidR="00556A4F" w:rsidRDefault="00556A4F" w:rsidP="00C50467">
            <w:pPr>
              <w:pStyle w:val="normal0"/>
              <w:spacing w:after="0"/>
            </w:pPr>
            <w:r>
              <w:t>Minimum R-square value for the LD filter.  Default: 0.01</w:t>
            </w:r>
          </w:p>
        </w:tc>
      </w:tr>
      <w:tr w:rsidR="00556A4F" w14:paraId="6E8764B3" w14:textId="77777777" w:rsidTr="00C50467">
        <w:tc>
          <w:tcPr>
            <w:tcW w:w="2790" w:type="dxa"/>
            <w:tcMar>
              <w:left w:w="115" w:type="dxa"/>
              <w:right w:w="115" w:type="dxa"/>
            </w:tcMar>
          </w:tcPr>
          <w:p w14:paraId="496AE54A" w14:textId="77777777" w:rsidR="00556A4F" w:rsidRDefault="00556A4F" w:rsidP="00C50467">
            <w:pPr>
              <w:pStyle w:val="normal0"/>
              <w:spacing w:after="0"/>
            </w:pPr>
            <w:r>
              <w:t>-mnBonP</w:t>
            </w:r>
          </w:p>
        </w:tc>
        <w:tc>
          <w:tcPr>
            <w:tcW w:w="7182" w:type="dxa"/>
            <w:tcMar>
              <w:left w:w="115" w:type="dxa"/>
              <w:right w:w="115" w:type="dxa"/>
            </w:tcMar>
          </w:tcPr>
          <w:p w14:paraId="24EB361B" w14:textId="77777777" w:rsidR="00556A4F" w:rsidRDefault="00556A4F" w:rsidP="00C50467">
            <w:pPr>
              <w:pStyle w:val="normal0"/>
              <w:spacing w:after="0"/>
            </w:pPr>
            <w:r>
              <w:t>Minimum Bonferroni-corrected p-value for the LD filter.  Default: 0.01</w:t>
            </w:r>
          </w:p>
        </w:tc>
      </w:tr>
      <w:tr w:rsidR="00556A4F" w14:paraId="5563F9F8" w14:textId="77777777" w:rsidTr="00C50467">
        <w:tc>
          <w:tcPr>
            <w:tcW w:w="2790" w:type="dxa"/>
            <w:tcMar>
              <w:left w:w="115" w:type="dxa"/>
              <w:right w:w="115" w:type="dxa"/>
            </w:tcMar>
          </w:tcPr>
          <w:p w14:paraId="5B2F1E63" w14:textId="77777777" w:rsidR="00556A4F" w:rsidRDefault="00556A4F" w:rsidP="00C50467">
            <w:pPr>
              <w:pStyle w:val="normal0"/>
              <w:spacing w:after="0"/>
            </w:pPr>
            <w:r>
              <w:t>-sC</w:t>
            </w:r>
          </w:p>
        </w:tc>
        <w:tc>
          <w:tcPr>
            <w:tcW w:w="7182" w:type="dxa"/>
            <w:tcMar>
              <w:left w:w="115" w:type="dxa"/>
              <w:right w:w="115" w:type="dxa"/>
            </w:tcMar>
          </w:tcPr>
          <w:p w14:paraId="39ADA371" w14:textId="77777777" w:rsidR="00556A4F" w:rsidRDefault="00556A4F" w:rsidP="00C50467">
            <w:pPr>
              <w:pStyle w:val="normal0"/>
              <w:spacing w:after="0"/>
            </w:pPr>
            <w:r>
              <w:t>Start chromosome.  Must be an integer.</w:t>
            </w:r>
          </w:p>
        </w:tc>
      </w:tr>
      <w:tr w:rsidR="00556A4F" w14:paraId="356A9B2F" w14:textId="77777777" w:rsidTr="00C50467">
        <w:tc>
          <w:tcPr>
            <w:tcW w:w="2790" w:type="dxa"/>
            <w:tcMar>
              <w:left w:w="115" w:type="dxa"/>
              <w:right w:w="115" w:type="dxa"/>
            </w:tcMar>
          </w:tcPr>
          <w:p w14:paraId="777989B7" w14:textId="77777777" w:rsidR="00556A4F" w:rsidRDefault="00556A4F" w:rsidP="00C50467">
            <w:pPr>
              <w:pStyle w:val="normal0"/>
              <w:spacing w:after="0"/>
            </w:pPr>
            <w:r>
              <w:t>-eC</w:t>
            </w:r>
          </w:p>
        </w:tc>
        <w:tc>
          <w:tcPr>
            <w:tcW w:w="7182" w:type="dxa"/>
            <w:tcMar>
              <w:left w:w="115" w:type="dxa"/>
              <w:right w:w="115" w:type="dxa"/>
            </w:tcMar>
          </w:tcPr>
          <w:p w14:paraId="0CA51D88" w14:textId="77777777" w:rsidR="00556A4F" w:rsidRDefault="00556A4F" w:rsidP="00C50467">
            <w:pPr>
              <w:pStyle w:val="normal0"/>
              <w:spacing w:after="0"/>
            </w:pPr>
            <w:r>
              <w:t>End chromosome.  Must be an integer.</w:t>
            </w:r>
          </w:p>
        </w:tc>
      </w:tr>
    </w:tbl>
    <w:p w14:paraId="55D03D6E" w14:textId="77777777" w:rsidR="00556A4F" w:rsidRDefault="00556A4F" w:rsidP="00556A4F">
      <w:pPr>
        <w:pStyle w:val="Heading2"/>
      </w:pPr>
      <w:r>
        <w:t>Example command:</w:t>
      </w:r>
    </w:p>
    <w:p w14:paraId="30D17942" w14:textId="77777777" w:rsidR="00556A4F" w:rsidRDefault="00556A4F" w:rsidP="00556A4F">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-fork1 -GBSHapMapFiltersPlugin </w:t>
      </w:r>
      <w:r>
        <w:rPr>
          <w:rFonts w:ascii="Courier New" w:eastAsia="Courier New" w:hAnsi="Courier New" w:cs="Courier New"/>
        </w:rPr>
        <w:br/>
        <w:t>-hmp hapmap/mergedSNPs/myGBSGenos_mergedSNPs_chr+.hmp.txt -o hapmap/filt/myGBSGenos_mergedSNPsFilt_chr+.hmp.txt -mnTCov 0.01 -mnSCov 0.2 -</w:t>
      </w:r>
      <w:r>
        <w:rPr>
          <w:rFonts w:ascii="Courier New" w:eastAsia="Courier New" w:hAnsi="Courier New" w:cs="Courier New"/>
        </w:rPr>
        <w:lastRenderedPageBreak/>
        <w:t>mnMAF 0.01 -hLD -mnR2 0.2 -mnBonP 0.005 -sC 1 -eC 10 -endPlugin -runfork1</w:t>
      </w:r>
    </w:p>
    <w:p w14:paraId="6F2599B6" w14:textId="13CC7ECF" w:rsidR="00556A4F" w:rsidRDefault="00556A4F" w:rsidP="00556A4F">
      <w:pPr>
        <w:pStyle w:val="normal0"/>
        <w:spacing w:after="180"/>
        <w:rPr>
          <w:rFonts w:ascii="Menlo Regular" w:hAnsi="Menlo Regular" w:cs="Menlo Regular"/>
          <w:szCs w:val="22"/>
        </w:rPr>
      </w:pPr>
      <w:r>
        <w:rPr>
          <w:rFonts w:ascii="Menlo Regular" w:hAnsi="Menlo Regular" w:cs="Menlo Regular"/>
          <w:szCs w:val="22"/>
        </w:rPr>
        <w:t xml:space="preserve">Rajneeshs-MacBook-Pro:GBSpractice RajneeshPaliwal$ </w:t>
      </w:r>
      <w:r w:rsidR="00AF3355">
        <w:rPr>
          <w:rFonts w:ascii="Menlo Regular" w:hAnsi="Menlo Regular" w:cs="Menlo Regular"/>
          <w:szCs w:val="22"/>
        </w:rPr>
        <w:t>perl ./tassel4.0_standalone/</w:t>
      </w:r>
      <w:r>
        <w:rPr>
          <w:rFonts w:ascii="Menlo Regular" w:hAnsi="Menlo Regular" w:cs="Menlo Regular"/>
          <w:szCs w:val="22"/>
        </w:rPr>
        <w:t>run_pipeline.pl  -Xmx6g -fork1 -GBSHapMapFiltersPlugin -hmp ./08_hapmapMergedSNPs/ILRI_mergedSNP_chr+.hmp.txt -o ./09_hapMapfilter/ILRI_hapmapfilterSNP_chr+.hmp.txt -mnTCov 0.01 -mnSCov 0.2 -mnMAF 0.01 -hLD -mnR2 0.2 -mnBonP 0.005 -sC 9 -eC 10 -endPlugin -runfork1 | tee -a ./Logfile/HapmapfilterSNPcallerPlugin</w:t>
      </w:r>
    </w:p>
    <w:p w14:paraId="1086D8ED" w14:textId="77777777" w:rsidR="00556A4F" w:rsidRDefault="00556A4F" w:rsidP="00556A4F">
      <w:pPr>
        <w:pStyle w:val="normal0"/>
        <w:spacing w:after="180"/>
      </w:pPr>
    </w:p>
    <w:p w14:paraId="203CAEAD" w14:textId="77777777" w:rsidR="00556A4F" w:rsidRDefault="00556A4F" w:rsidP="00556A4F">
      <w:pPr>
        <w:pStyle w:val="Heading2"/>
      </w:pPr>
      <w:r>
        <w:t>Gory Details:</w:t>
      </w:r>
    </w:p>
    <w:p w14:paraId="5305EDA0" w14:textId="77777777" w:rsidR="00556A4F" w:rsidRDefault="00556A4F" w:rsidP="00556A4F">
      <w:pPr>
        <w:pStyle w:val="normal0"/>
        <w:spacing w:after="0"/>
      </w:pPr>
      <w:r>
        <w:t xml:space="preserve">The </w:t>
      </w:r>
      <w:r>
        <w:rPr>
          <w:b/>
        </w:rPr>
        <w:t>-mnTCov</w:t>
      </w:r>
      <w:r>
        <w:t xml:space="preserve"> and </w:t>
      </w:r>
      <w:r>
        <w:rPr>
          <w:b/>
        </w:rPr>
        <w:t>-mnSCov options</w:t>
      </w:r>
      <w:r>
        <w:t xml:space="preserve"> allow you to filter out taxa and/or SNPs, respectively, with call rates lower than the specified cutoffs.  These filters are off by default.  If the -mnTCov (taxon filter) is invoked, it is applied first, so that taxa with very low call rates (</w:t>
      </w:r>
      <w:r>
        <w:rPr>
          <w:i/>
        </w:rPr>
        <w:t>i.e.</w:t>
      </w:r>
      <w:r>
        <w:t xml:space="preserve">, blanks and/or failed samples) are removed prior to applying any of the other filters.  Taxa with low call rates are identified based only on the starting chromosome (specified by the   -sC option), and then this same set of low call rate taxa is filtered from the output of all the chromosome.  This is done to avoid the possibility of output genotype files for different chromosomes containing different sets of taxa, which could happen if some taxa hover above or below the -mnTCov cutoff on different chromosomes. </w:t>
      </w:r>
    </w:p>
    <w:p w14:paraId="2579F79B" w14:textId="77777777" w:rsidR="00556A4F" w:rsidRDefault="00556A4F" w:rsidP="00556A4F">
      <w:pPr>
        <w:pStyle w:val="normal0"/>
        <w:spacing w:before="220" w:after="0"/>
      </w:pPr>
      <w:r>
        <w:t xml:space="preserve">Filtering based on the </w:t>
      </w:r>
      <w:r>
        <w:rPr>
          <w:b/>
        </w:rPr>
        <w:t>-mnF (minimum F) option</w:t>
      </w:r>
      <w:r>
        <w:t xml:space="preserve">, and the optional use of the </w:t>
      </w:r>
      <w:r>
        <w:rPr>
          <w:b/>
        </w:rPr>
        <w:t>-p (pedigree file) option</w:t>
      </w:r>
    </w:p>
    <w:p w14:paraId="531CBF0A" w14:textId="77777777" w:rsidR="00556A4F" w:rsidRDefault="00556A4F" w:rsidP="00556A4F">
      <w:pPr>
        <w:pStyle w:val="normal0"/>
        <w:spacing w:after="0"/>
      </w:pPr>
      <w:r>
        <w:t xml:space="preserve">to specify which samples should be included in the calculation of F, are the same as described above for the </w:t>
      </w:r>
      <w:r>
        <w:rPr>
          <w:color w:val="0000FF"/>
          <w:u w:val="single"/>
        </w:rPr>
        <w:t>DiscoverySNPCallerPlugin</w:t>
      </w:r>
      <w:r>
        <w:t>.</w:t>
      </w:r>
    </w:p>
    <w:p w14:paraId="10D9B249" w14:textId="77777777" w:rsidR="00556A4F" w:rsidRDefault="00556A4F" w:rsidP="00556A4F">
      <w:pPr>
        <w:pStyle w:val="normal0"/>
        <w:spacing w:before="220" w:after="0"/>
      </w:pPr>
      <w:r>
        <w:t xml:space="preserve">The </w:t>
      </w:r>
      <w:r>
        <w:rPr>
          <w:b/>
        </w:rPr>
        <w:t>-mnMAF and -mxMAF options</w:t>
      </w:r>
      <w:r>
        <w:t xml:space="preserve"> allow you to select for those SNPs whose minor allele frequencies fall into an expected range.  For example, if you are working in a backcross (or psuedo-testcross) family, with an expected minor allele frequency (MAF) of 0.25, you might set the -mnMAF at 0.15 and the -mxMAF at 0.35.</w:t>
      </w:r>
    </w:p>
    <w:p w14:paraId="0A995139" w14:textId="77777777" w:rsidR="00556A4F" w:rsidRDefault="00556A4F" w:rsidP="00556A4F">
      <w:pPr>
        <w:pStyle w:val="normal0"/>
        <w:spacing w:before="220" w:after="0"/>
      </w:pPr>
      <w:r>
        <w:t xml:space="preserve">If your study samples are from a single, biparental cross (or from another type of population in which LD is fairly extensive along a chromosome), then the </w:t>
      </w:r>
      <w:r>
        <w:rPr>
          <w:b/>
        </w:rPr>
        <w:t xml:space="preserve">-hLD (high LD) filter </w:t>
      </w:r>
      <w:r>
        <w:t>(off by default) can be very useful to filter out bad SNPs with high genotyping error or incorrect physical genomic positions.  If you invoke the -hLD filter, the cutoff minimum R</w:t>
      </w:r>
      <w:r>
        <w:rPr>
          <w:vertAlign w:val="superscript"/>
        </w:rPr>
        <w:t>2</w:t>
      </w:r>
      <w:r>
        <w:t xml:space="preserve"> and Bonferroni-corrected </w:t>
      </w:r>
      <w:r>
        <w:rPr>
          <w:i/>
        </w:rPr>
        <w:t>p</w:t>
      </w:r>
      <w:r>
        <w:t xml:space="preserve">-value can be adjusted using the </w:t>
      </w:r>
      <w:r>
        <w:rPr>
          <w:b/>
        </w:rPr>
        <w:t>-mnR2 and -mnBonP options</w:t>
      </w:r>
      <w:r>
        <w:t xml:space="preserve"> (both of these default to 0.01).   To pass through the LD filter, a SNP must be in statistically significant LD (Bonferroni corrected </w:t>
      </w:r>
      <w:r>
        <w:rPr>
          <w:i/>
        </w:rPr>
        <w:t>p</w:t>
      </w:r>
      <w:r>
        <w:t>-value less than that specified by the -mnBonP option) with at least one SNP that is a minimum of 128 bp away (</w:t>
      </w:r>
      <w:r>
        <w:rPr>
          <w:i/>
        </w:rPr>
        <w:t>i.e.</w:t>
      </w:r>
      <w:r>
        <w:t xml:space="preserve">, not from the same TagLocus or cut site) but within a window of 50 SNPs on either side.  In Tassel3, </w:t>
      </w:r>
      <w:r>
        <w:rPr>
          <w:b/>
        </w:rPr>
        <w:t>the LD filter only works properly for inbred lines</w:t>
      </w:r>
      <w:r>
        <w:t xml:space="preserve"> (</w:t>
      </w:r>
      <w:r>
        <w:rPr>
          <w:i/>
        </w:rPr>
        <w:t>e.g.</w:t>
      </w:r>
      <w:r>
        <w:t>, RILs).  This will be fixed in Tassel4, so that the LD filter can be applied to outbred (highly heterozygous) populations as well.</w:t>
      </w:r>
    </w:p>
    <w:p w14:paraId="36CD9BC0" w14:textId="77777777" w:rsidR="00556A4F" w:rsidRDefault="00556A4F" w:rsidP="00556A4F">
      <w:pPr>
        <w:pStyle w:val="normal0"/>
        <w:spacing w:before="220" w:after="0"/>
      </w:pPr>
    </w:p>
    <w:p w14:paraId="2F63D5A0" w14:textId="7867B0F8" w:rsidR="00964B83" w:rsidRPr="00556A4F" w:rsidRDefault="00964B83" w:rsidP="00556A4F">
      <w:pPr>
        <w:rPr>
          <w:rFonts w:ascii="Times New Roman" w:hAnsi="Times New Roman" w:cs="Times New Roman"/>
          <w:b/>
          <w:sz w:val="24"/>
          <w:szCs w:val="24"/>
        </w:rPr>
      </w:pPr>
    </w:p>
    <w:sectPr w:rsidR="00964B83" w:rsidRPr="00556A4F" w:rsidSect="00220E4A">
      <w:pgSz w:w="12240" w:h="15840"/>
      <w:pgMar w:top="1260" w:right="81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67428" w14:textId="77777777" w:rsidR="00AF3355" w:rsidRDefault="00AF3355" w:rsidP="006910E5">
      <w:pPr>
        <w:spacing w:after="0" w:line="240" w:lineRule="auto"/>
      </w:pPr>
      <w:r>
        <w:separator/>
      </w:r>
    </w:p>
  </w:endnote>
  <w:endnote w:type="continuationSeparator" w:id="0">
    <w:p w14:paraId="6F727F2B" w14:textId="77777777" w:rsidR="00AF3355" w:rsidRDefault="00AF3355" w:rsidP="0069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9648" w14:textId="77777777" w:rsidR="00AF3355" w:rsidRDefault="00AF3355" w:rsidP="006910E5">
      <w:pPr>
        <w:spacing w:after="0" w:line="240" w:lineRule="auto"/>
      </w:pPr>
      <w:r>
        <w:separator/>
      </w:r>
    </w:p>
  </w:footnote>
  <w:footnote w:type="continuationSeparator" w:id="0">
    <w:p w14:paraId="52B7C010" w14:textId="77777777" w:rsidR="00AF3355" w:rsidRDefault="00AF3355" w:rsidP="006910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426"/>
    <w:multiLevelType w:val="multilevel"/>
    <w:tmpl w:val="1B1ED53A"/>
    <w:lvl w:ilvl="0">
      <w:start w:val="1"/>
      <w:numFmt w:val="bullet"/>
      <w:lvlText w:val="●"/>
      <w:lvlJc w:val="left"/>
      <w:pPr>
        <w:ind w:left="720" w:firstLine="187"/>
      </w:pPr>
      <w:rPr>
        <w:rFonts w:ascii="Arial" w:eastAsia="Arial" w:hAnsi="Arial" w:cs="Arial"/>
        <w:sz w:val="22"/>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5C01D63"/>
    <w:multiLevelType w:val="multilevel"/>
    <w:tmpl w:val="27A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82C64"/>
    <w:multiLevelType w:val="multilevel"/>
    <w:tmpl w:val="51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4243E"/>
    <w:multiLevelType w:val="multilevel"/>
    <w:tmpl w:val="2A8A5D1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
    <w:nsid w:val="582F4F6D"/>
    <w:multiLevelType w:val="hybridMultilevel"/>
    <w:tmpl w:val="B8D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2B"/>
    <w:rsid w:val="000079F1"/>
    <w:rsid w:val="000166BB"/>
    <w:rsid w:val="00055CD2"/>
    <w:rsid w:val="000864DC"/>
    <w:rsid w:val="000A06B3"/>
    <w:rsid w:val="000A6F6E"/>
    <w:rsid w:val="000B5441"/>
    <w:rsid w:val="000C3EEB"/>
    <w:rsid w:val="000C59CD"/>
    <w:rsid w:val="000D4B39"/>
    <w:rsid w:val="000D4BAF"/>
    <w:rsid w:val="000D7978"/>
    <w:rsid w:val="000F1E5D"/>
    <w:rsid w:val="0011276E"/>
    <w:rsid w:val="00112CA5"/>
    <w:rsid w:val="001177D9"/>
    <w:rsid w:val="00137D58"/>
    <w:rsid w:val="001512FE"/>
    <w:rsid w:val="00160990"/>
    <w:rsid w:val="00196E09"/>
    <w:rsid w:val="001A011C"/>
    <w:rsid w:val="001B1D22"/>
    <w:rsid w:val="001C42D4"/>
    <w:rsid w:val="001F7885"/>
    <w:rsid w:val="00211785"/>
    <w:rsid w:val="00220E4A"/>
    <w:rsid w:val="00222FEC"/>
    <w:rsid w:val="0024274E"/>
    <w:rsid w:val="002A793C"/>
    <w:rsid w:val="002E2371"/>
    <w:rsid w:val="002E51D5"/>
    <w:rsid w:val="002E702A"/>
    <w:rsid w:val="0030235E"/>
    <w:rsid w:val="00324EF0"/>
    <w:rsid w:val="00372C2B"/>
    <w:rsid w:val="003A0B61"/>
    <w:rsid w:val="003B0693"/>
    <w:rsid w:val="003E54DB"/>
    <w:rsid w:val="0040196E"/>
    <w:rsid w:val="00406E78"/>
    <w:rsid w:val="004115EA"/>
    <w:rsid w:val="00423519"/>
    <w:rsid w:val="00445DA7"/>
    <w:rsid w:val="004563E4"/>
    <w:rsid w:val="00473259"/>
    <w:rsid w:val="004D3548"/>
    <w:rsid w:val="004F40BB"/>
    <w:rsid w:val="00507BAC"/>
    <w:rsid w:val="0054159D"/>
    <w:rsid w:val="00553452"/>
    <w:rsid w:val="00556A4F"/>
    <w:rsid w:val="005607D5"/>
    <w:rsid w:val="00574367"/>
    <w:rsid w:val="005869F9"/>
    <w:rsid w:val="00587AC5"/>
    <w:rsid w:val="005935D5"/>
    <w:rsid w:val="005E05B1"/>
    <w:rsid w:val="005F4922"/>
    <w:rsid w:val="0060676B"/>
    <w:rsid w:val="00630788"/>
    <w:rsid w:val="00684D74"/>
    <w:rsid w:val="00685BCD"/>
    <w:rsid w:val="006910E5"/>
    <w:rsid w:val="00695004"/>
    <w:rsid w:val="006B1FC7"/>
    <w:rsid w:val="006D16B7"/>
    <w:rsid w:val="007841CC"/>
    <w:rsid w:val="007A14B6"/>
    <w:rsid w:val="007C36FB"/>
    <w:rsid w:val="007C6961"/>
    <w:rsid w:val="007E22C0"/>
    <w:rsid w:val="00805DA6"/>
    <w:rsid w:val="0082208B"/>
    <w:rsid w:val="00822469"/>
    <w:rsid w:val="008441EE"/>
    <w:rsid w:val="008727EB"/>
    <w:rsid w:val="008A5424"/>
    <w:rsid w:val="008D2727"/>
    <w:rsid w:val="009042EA"/>
    <w:rsid w:val="00914DC3"/>
    <w:rsid w:val="00964B83"/>
    <w:rsid w:val="00980A7C"/>
    <w:rsid w:val="00A008C8"/>
    <w:rsid w:val="00A0203E"/>
    <w:rsid w:val="00A0782C"/>
    <w:rsid w:val="00A2291B"/>
    <w:rsid w:val="00A3729E"/>
    <w:rsid w:val="00A81D0A"/>
    <w:rsid w:val="00AE24AA"/>
    <w:rsid w:val="00AF0374"/>
    <w:rsid w:val="00AF3355"/>
    <w:rsid w:val="00B33557"/>
    <w:rsid w:val="00B61AC5"/>
    <w:rsid w:val="00B765EC"/>
    <w:rsid w:val="00B86DEC"/>
    <w:rsid w:val="00BA02A7"/>
    <w:rsid w:val="00BC6C15"/>
    <w:rsid w:val="00BD1319"/>
    <w:rsid w:val="00BE7096"/>
    <w:rsid w:val="00C021D4"/>
    <w:rsid w:val="00C228E2"/>
    <w:rsid w:val="00C23D10"/>
    <w:rsid w:val="00C26378"/>
    <w:rsid w:val="00C50467"/>
    <w:rsid w:val="00C959E1"/>
    <w:rsid w:val="00CC32A9"/>
    <w:rsid w:val="00CC39D4"/>
    <w:rsid w:val="00CF083C"/>
    <w:rsid w:val="00D61605"/>
    <w:rsid w:val="00D66CAF"/>
    <w:rsid w:val="00DA693E"/>
    <w:rsid w:val="00DB3E22"/>
    <w:rsid w:val="00DB585F"/>
    <w:rsid w:val="00DC1DF3"/>
    <w:rsid w:val="00DE0FB2"/>
    <w:rsid w:val="00DF02D8"/>
    <w:rsid w:val="00E86BC0"/>
    <w:rsid w:val="00E920F9"/>
    <w:rsid w:val="00EC3997"/>
    <w:rsid w:val="00F053F2"/>
    <w:rsid w:val="00F24597"/>
    <w:rsid w:val="00F71BB3"/>
    <w:rsid w:val="00F72784"/>
    <w:rsid w:val="00F82FA5"/>
    <w:rsid w:val="00F96BC1"/>
    <w:rsid w:val="00FC7E09"/>
    <w:rsid w:val="00FD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3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3A0B61"/>
    <w:pPr>
      <w:spacing w:before="480" w:after="240"/>
      <w:outlineLvl w:val="0"/>
    </w:pPr>
    <w:rPr>
      <w:b/>
      <w:u w:val="single"/>
    </w:rPr>
  </w:style>
  <w:style w:type="paragraph" w:styleId="Heading2">
    <w:name w:val="heading 2"/>
    <w:basedOn w:val="normal0"/>
    <w:next w:val="normal0"/>
    <w:link w:val="Heading2Char"/>
    <w:rsid w:val="003A0B61"/>
    <w:pPr>
      <w:spacing w:before="220" w:after="0"/>
      <w:outlineLvl w:val="1"/>
    </w:pPr>
    <w:rPr>
      <w:b/>
      <w:i/>
    </w:rPr>
  </w:style>
  <w:style w:type="paragraph" w:styleId="Heading4">
    <w:name w:val="heading 4"/>
    <w:basedOn w:val="Normal"/>
    <w:next w:val="Normal"/>
    <w:link w:val="Heading4Char"/>
    <w:uiPriority w:val="9"/>
    <w:semiHidden/>
    <w:unhideWhenUsed/>
    <w:qFormat/>
    <w:rsid w:val="006307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2B"/>
    <w:pPr>
      <w:ind w:left="720"/>
      <w:contextualSpacing/>
    </w:pPr>
  </w:style>
  <w:style w:type="paragraph" w:styleId="Header">
    <w:name w:val="header"/>
    <w:basedOn w:val="Normal"/>
    <w:link w:val="HeaderChar"/>
    <w:uiPriority w:val="99"/>
    <w:unhideWhenUsed/>
    <w:rsid w:val="0069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E5"/>
  </w:style>
  <w:style w:type="paragraph" w:styleId="Footer">
    <w:name w:val="footer"/>
    <w:basedOn w:val="Normal"/>
    <w:link w:val="FooterChar"/>
    <w:uiPriority w:val="99"/>
    <w:unhideWhenUsed/>
    <w:rsid w:val="0069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E5"/>
  </w:style>
  <w:style w:type="paragraph" w:styleId="BalloonText">
    <w:name w:val="Balloon Text"/>
    <w:basedOn w:val="Normal"/>
    <w:link w:val="BalloonTextChar"/>
    <w:uiPriority w:val="99"/>
    <w:semiHidden/>
    <w:unhideWhenUsed/>
    <w:rsid w:val="0084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EE"/>
    <w:rPr>
      <w:rFonts w:ascii="Tahoma" w:hAnsi="Tahoma" w:cs="Tahoma"/>
      <w:sz w:val="16"/>
      <w:szCs w:val="16"/>
    </w:rPr>
  </w:style>
  <w:style w:type="paragraph" w:customStyle="1" w:styleId="XML">
    <w:name w:val="XML"/>
    <w:basedOn w:val="Normal"/>
    <w:autoRedefine/>
    <w:qFormat/>
    <w:rsid w:val="00805D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s>
      <w:spacing w:after="0" w:line="240" w:lineRule="auto"/>
    </w:pPr>
    <w:rPr>
      <w:rFonts w:ascii="Times New Roman" w:eastAsiaTheme="minorEastAsia" w:hAnsi="Times New Roman" w:cs="Times New Roman"/>
      <w:b/>
      <w:sz w:val="24"/>
      <w:szCs w:val="24"/>
    </w:rPr>
  </w:style>
  <w:style w:type="paragraph" w:customStyle="1" w:styleId="Commands">
    <w:name w:val="Commands"/>
    <w:basedOn w:val="Normal"/>
    <w:autoRedefine/>
    <w:qFormat/>
    <w:rsid w:val="00FD2056"/>
    <w:pPr>
      <w:spacing w:before="360" w:after="360" w:line="240" w:lineRule="auto"/>
    </w:pPr>
    <w:rPr>
      <w:rFonts w:ascii="Times New Roman" w:eastAsiaTheme="minorEastAsia" w:hAnsi="Times New Roman" w:cs="Times New Roman"/>
      <w:b/>
      <w:sz w:val="24"/>
      <w:szCs w:val="24"/>
    </w:rPr>
  </w:style>
  <w:style w:type="paragraph" w:styleId="NormalWeb">
    <w:name w:val="Normal (Web)"/>
    <w:basedOn w:val="Normal"/>
    <w:uiPriority w:val="99"/>
    <w:semiHidden/>
    <w:unhideWhenUsed/>
    <w:rsid w:val="00DF02D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3A0B61"/>
    <w:rPr>
      <w:rFonts w:ascii="Times New Roman" w:eastAsia="Times New Roman" w:hAnsi="Times New Roman" w:cs="Times New Roman"/>
      <w:b/>
      <w:color w:val="000000"/>
      <w:szCs w:val="20"/>
      <w:u w:val="single"/>
    </w:rPr>
  </w:style>
  <w:style w:type="character" w:customStyle="1" w:styleId="Heading2Char">
    <w:name w:val="Heading 2 Char"/>
    <w:basedOn w:val="DefaultParagraphFont"/>
    <w:link w:val="Heading2"/>
    <w:rsid w:val="003A0B61"/>
    <w:rPr>
      <w:rFonts w:ascii="Times New Roman" w:eastAsia="Times New Roman" w:hAnsi="Times New Roman" w:cs="Times New Roman"/>
      <w:b/>
      <w:i/>
      <w:color w:val="000000"/>
      <w:szCs w:val="20"/>
    </w:rPr>
  </w:style>
  <w:style w:type="paragraph" w:customStyle="1" w:styleId="normal0">
    <w:name w:val="normal"/>
    <w:rsid w:val="003A0B61"/>
    <w:pPr>
      <w:widowControl w:val="0"/>
      <w:spacing w:after="220" w:line="240" w:lineRule="auto"/>
    </w:pPr>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uiPriority w:val="9"/>
    <w:semiHidden/>
    <w:rsid w:val="0063078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3A0B61"/>
    <w:pPr>
      <w:spacing w:before="480" w:after="240"/>
      <w:outlineLvl w:val="0"/>
    </w:pPr>
    <w:rPr>
      <w:b/>
      <w:u w:val="single"/>
    </w:rPr>
  </w:style>
  <w:style w:type="paragraph" w:styleId="Heading2">
    <w:name w:val="heading 2"/>
    <w:basedOn w:val="normal0"/>
    <w:next w:val="normal0"/>
    <w:link w:val="Heading2Char"/>
    <w:rsid w:val="003A0B61"/>
    <w:pPr>
      <w:spacing w:before="220" w:after="0"/>
      <w:outlineLvl w:val="1"/>
    </w:pPr>
    <w:rPr>
      <w:b/>
      <w:i/>
    </w:rPr>
  </w:style>
  <w:style w:type="paragraph" w:styleId="Heading4">
    <w:name w:val="heading 4"/>
    <w:basedOn w:val="Normal"/>
    <w:next w:val="Normal"/>
    <w:link w:val="Heading4Char"/>
    <w:uiPriority w:val="9"/>
    <w:semiHidden/>
    <w:unhideWhenUsed/>
    <w:qFormat/>
    <w:rsid w:val="006307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2B"/>
    <w:pPr>
      <w:ind w:left="720"/>
      <w:contextualSpacing/>
    </w:pPr>
  </w:style>
  <w:style w:type="paragraph" w:styleId="Header">
    <w:name w:val="header"/>
    <w:basedOn w:val="Normal"/>
    <w:link w:val="HeaderChar"/>
    <w:uiPriority w:val="99"/>
    <w:unhideWhenUsed/>
    <w:rsid w:val="0069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E5"/>
  </w:style>
  <w:style w:type="paragraph" w:styleId="Footer">
    <w:name w:val="footer"/>
    <w:basedOn w:val="Normal"/>
    <w:link w:val="FooterChar"/>
    <w:uiPriority w:val="99"/>
    <w:unhideWhenUsed/>
    <w:rsid w:val="0069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E5"/>
  </w:style>
  <w:style w:type="paragraph" w:styleId="BalloonText">
    <w:name w:val="Balloon Text"/>
    <w:basedOn w:val="Normal"/>
    <w:link w:val="BalloonTextChar"/>
    <w:uiPriority w:val="99"/>
    <w:semiHidden/>
    <w:unhideWhenUsed/>
    <w:rsid w:val="0084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EE"/>
    <w:rPr>
      <w:rFonts w:ascii="Tahoma" w:hAnsi="Tahoma" w:cs="Tahoma"/>
      <w:sz w:val="16"/>
      <w:szCs w:val="16"/>
    </w:rPr>
  </w:style>
  <w:style w:type="paragraph" w:customStyle="1" w:styleId="XML">
    <w:name w:val="XML"/>
    <w:basedOn w:val="Normal"/>
    <w:autoRedefine/>
    <w:qFormat/>
    <w:rsid w:val="00805D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s>
      <w:spacing w:after="0" w:line="240" w:lineRule="auto"/>
    </w:pPr>
    <w:rPr>
      <w:rFonts w:ascii="Times New Roman" w:eastAsiaTheme="minorEastAsia" w:hAnsi="Times New Roman" w:cs="Times New Roman"/>
      <w:b/>
      <w:sz w:val="24"/>
      <w:szCs w:val="24"/>
    </w:rPr>
  </w:style>
  <w:style w:type="paragraph" w:customStyle="1" w:styleId="Commands">
    <w:name w:val="Commands"/>
    <w:basedOn w:val="Normal"/>
    <w:autoRedefine/>
    <w:qFormat/>
    <w:rsid w:val="00FD2056"/>
    <w:pPr>
      <w:spacing w:before="360" w:after="360" w:line="240" w:lineRule="auto"/>
    </w:pPr>
    <w:rPr>
      <w:rFonts w:ascii="Times New Roman" w:eastAsiaTheme="minorEastAsia" w:hAnsi="Times New Roman" w:cs="Times New Roman"/>
      <w:b/>
      <w:sz w:val="24"/>
      <w:szCs w:val="24"/>
    </w:rPr>
  </w:style>
  <w:style w:type="paragraph" w:styleId="NormalWeb">
    <w:name w:val="Normal (Web)"/>
    <w:basedOn w:val="Normal"/>
    <w:uiPriority w:val="99"/>
    <w:semiHidden/>
    <w:unhideWhenUsed/>
    <w:rsid w:val="00DF02D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3A0B61"/>
    <w:rPr>
      <w:rFonts w:ascii="Times New Roman" w:eastAsia="Times New Roman" w:hAnsi="Times New Roman" w:cs="Times New Roman"/>
      <w:b/>
      <w:color w:val="000000"/>
      <w:szCs w:val="20"/>
      <w:u w:val="single"/>
    </w:rPr>
  </w:style>
  <w:style w:type="character" w:customStyle="1" w:styleId="Heading2Char">
    <w:name w:val="Heading 2 Char"/>
    <w:basedOn w:val="DefaultParagraphFont"/>
    <w:link w:val="Heading2"/>
    <w:rsid w:val="003A0B61"/>
    <w:rPr>
      <w:rFonts w:ascii="Times New Roman" w:eastAsia="Times New Roman" w:hAnsi="Times New Roman" w:cs="Times New Roman"/>
      <w:b/>
      <w:i/>
      <w:color w:val="000000"/>
      <w:szCs w:val="20"/>
    </w:rPr>
  </w:style>
  <w:style w:type="paragraph" w:customStyle="1" w:styleId="normal0">
    <w:name w:val="normal"/>
    <w:rsid w:val="003A0B61"/>
    <w:pPr>
      <w:widowControl w:val="0"/>
      <w:spacing w:after="220" w:line="240" w:lineRule="auto"/>
    </w:pPr>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uiPriority w:val="9"/>
    <w:semiHidden/>
    <w:rsid w:val="0063078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426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uting.bio.cam.ac.uk/local/doc/bowtie2.html" TargetMode="External"/><Relationship Id="rId9" Type="http://schemas.openxmlformats.org/officeDocument/2006/relationships/hyperlink" Target="http://bowtie-bio.sourceforge.net/bowtie2/manual.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6723</Words>
  <Characters>38324</Characters>
  <Application>Microsoft Macintosh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pramu</dc:creator>
  <cp:lastModifiedBy>jnnjuguna</cp:lastModifiedBy>
  <cp:revision>2</cp:revision>
  <cp:lastPrinted>2013-02-21T05:32:00Z</cp:lastPrinted>
  <dcterms:created xsi:type="dcterms:W3CDTF">2015-09-16T07:51:00Z</dcterms:created>
  <dcterms:modified xsi:type="dcterms:W3CDTF">2015-09-16T07:51:00Z</dcterms:modified>
</cp:coreProperties>
</file>